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814" w:rsidRPr="00971EF5" w:rsidRDefault="00A06814" w:rsidP="00A06814">
      <w:pPr>
        <w:pStyle w:val="BodyText"/>
        <w:jc w:val="center"/>
        <w:rPr>
          <w:bCs/>
          <w:szCs w:val="28"/>
          <w:lang w:val="de-DE"/>
        </w:rPr>
      </w:pPr>
      <w:r w:rsidRPr="00971EF5">
        <w:rPr>
          <w:bCs/>
          <w:szCs w:val="28"/>
          <w:lang w:val="de-DE"/>
        </w:rPr>
        <w:t>KẾT HỢP CÁC PHƯƠNG PHÁP DẠY HỌC TRUYỀN THỐNG</w:t>
      </w:r>
    </w:p>
    <w:p w:rsidR="00A06814" w:rsidRPr="00623017" w:rsidRDefault="00A06814" w:rsidP="00A06814">
      <w:pPr>
        <w:pStyle w:val="BodyText"/>
        <w:jc w:val="center"/>
        <w:rPr>
          <w:bCs/>
          <w:szCs w:val="28"/>
          <w:lang w:val="de-DE"/>
        </w:rPr>
      </w:pPr>
      <w:r w:rsidRPr="00971EF5">
        <w:rPr>
          <w:bCs/>
          <w:szCs w:val="28"/>
          <w:lang w:val="de-DE"/>
        </w:rPr>
        <w:t>VỚI CÁC PHƯƠNG PHÁP DẠY HỌC TÍCH CỰC</w:t>
      </w:r>
      <w:r>
        <w:rPr>
          <w:bCs/>
          <w:szCs w:val="28"/>
          <w:lang w:val="de-DE"/>
        </w:rPr>
        <w:t xml:space="preserve"> </w:t>
      </w:r>
      <w:r w:rsidRPr="00971EF5">
        <w:rPr>
          <w:bCs/>
          <w:szCs w:val="28"/>
          <w:lang w:val="de-DE"/>
        </w:rPr>
        <w:t xml:space="preserve">TRONG DẠY HỌC MÔN CHÍNH TRỊ CHO </w:t>
      </w:r>
      <w:r w:rsidRPr="00623017">
        <w:rPr>
          <w:bCs/>
          <w:szCs w:val="28"/>
          <w:lang w:val="de-DE"/>
        </w:rPr>
        <w:t xml:space="preserve">HỌC SINH TRUNG CẤP CHUYÊN NGHIỆP </w:t>
      </w:r>
      <w:r w:rsidRPr="00623017">
        <w:rPr>
          <w:szCs w:val="28"/>
          <w:lang w:val="de-DE"/>
        </w:rPr>
        <w:t xml:space="preserve">ĐỂ PHÙ HỢP HƠN VỚI YÊU CẦU CỦA GIÁO DỤC </w:t>
      </w:r>
      <w:r w:rsidRPr="000D5771">
        <w:rPr>
          <w:szCs w:val="28"/>
          <w:lang w:val="de-DE"/>
        </w:rPr>
        <w:t>NGHỀ NGHIỆP.</w:t>
      </w:r>
    </w:p>
    <w:p w:rsidR="00A06814" w:rsidRPr="007031E0" w:rsidRDefault="00A06814" w:rsidP="00A06814">
      <w:pPr>
        <w:pStyle w:val="BodyText"/>
        <w:jc w:val="center"/>
        <w:rPr>
          <w:b/>
          <w:bCs/>
          <w:szCs w:val="28"/>
          <w:lang w:val="de-DE"/>
        </w:rPr>
      </w:pPr>
    </w:p>
    <w:p w:rsidR="00A06814" w:rsidRPr="007031E0" w:rsidRDefault="00A06814" w:rsidP="00A06814">
      <w:pPr>
        <w:pStyle w:val="BodyText"/>
        <w:jc w:val="center"/>
        <w:rPr>
          <w:b/>
          <w:bCs/>
          <w:szCs w:val="28"/>
          <w:lang w:val="de-DE"/>
        </w:rPr>
      </w:pPr>
    </w:p>
    <w:p w:rsidR="00A06814" w:rsidRDefault="00A06814" w:rsidP="00A06814">
      <w:pPr>
        <w:pStyle w:val="BodyText"/>
        <w:jc w:val="center"/>
        <w:rPr>
          <w:szCs w:val="28"/>
          <w:lang w:val="de-DE"/>
        </w:rPr>
      </w:pPr>
      <w:r w:rsidRPr="007031E0">
        <w:rPr>
          <w:szCs w:val="28"/>
          <w:lang w:val="de-DE"/>
        </w:rPr>
        <w:tab/>
      </w:r>
      <w:r w:rsidRPr="007031E0">
        <w:rPr>
          <w:szCs w:val="28"/>
          <w:lang w:val="de-DE"/>
        </w:rPr>
        <w:tab/>
      </w:r>
      <w:r w:rsidRPr="007031E0">
        <w:rPr>
          <w:szCs w:val="28"/>
          <w:lang w:val="de-DE"/>
        </w:rPr>
        <w:tab/>
      </w:r>
      <w:r w:rsidRPr="007031E0">
        <w:rPr>
          <w:szCs w:val="28"/>
          <w:lang w:val="de-DE"/>
        </w:rPr>
        <w:tab/>
      </w:r>
      <w:r w:rsidRPr="007031E0">
        <w:rPr>
          <w:szCs w:val="28"/>
          <w:lang w:val="de-DE"/>
        </w:rPr>
        <w:tab/>
      </w:r>
    </w:p>
    <w:p w:rsidR="00A06814" w:rsidRDefault="00A06814" w:rsidP="00A06814">
      <w:pPr>
        <w:pStyle w:val="BodyText"/>
        <w:spacing w:line="360" w:lineRule="auto"/>
        <w:ind w:firstLine="720"/>
        <w:jc w:val="both"/>
        <w:rPr>
          <w:spacing w:val="-6"/>
          <w:szCs w:val="28"/>
          <w:lang w:val="de-DE"/>
        </w:rPr>
      </w:pPr>
    </w:p>
    <w:p w:rsidR="00A06814" w:rsidRPr="00D027F6" w:rsidRDefault="00A06814" w:rsidP="00A06814">
      <w:pPr>
        <w:pStyle w:val="BodyText"/>
        <w:spacing w:line="360" w:lineRule="auto"/>
        <w:ind w:firstLine="720"/>
        <w:jc w:val="both"/>
        <w:rPr>
          <w:color w:val="FF0000"/>
          <w:spacing w:val="-6"/>
          <w:szCs w:val="28"/>
          <w:lang w:val="de-DE"/>
        </w:rPr>
      </w:pPr>
      <w:r w:rsidRPr="007031E0">
        <w:rPr>
          <w:spacing w:val="-6"/>
          <w:szCs w:val="28"/>
          <w:lang w:val="de-DE"/>
        </w:rPr>
        <w:t>Vấn đề đổi mới phương pháp dạy học đã được đề cập trong hầu hết các văn kiện của Đảng từ sau Đại hội VI. Nghị quyết Trung ương 2 khoá VIII chỉ rõ: “</w:t>
      </w:r>
      <w:r w:rsidRPr="007031E0">
        <w:rPr>
          <w:i/>
          <w:spacing w:val="-6"/>
          <w:szCs w:val="28"/>
          <w:lang w:val="de-DE"/>
        </w:rPr>
        <w:t xml:space="preserve">Đổi mới mạnh mẽ </w:t>
      </w:r>
      <w:r w:rsidR="005C70CA">
        <w:rPr>
          <w:i/>
          <w:spacing w:val="-6"/>
          <w:szCs w:val="28"/>
          <w:lang w:val="de-DE"/>
        </w:rPr>
        <w:t xml:space="preserve"> </w:t>
      </w:r>
      <w:r w:rsidRPr="007031E0">
        <w:rPr>
          <w:i/>
          <w:spacing w:val="-6"/>
          <w:szCs w:val="28"/>
          <w:lang w:val="de-DE"/>
        </w:rPr>
        <w:t>phương</w:t>
      </w:r>
      <w:r w:rsidR="005C70CA">
        <w:rPr>
          <w:i/>
          <w:spacing w:val="-6"/>
          <w:szCs w:val="28"/>
          <w:lang w:val="de-DE"/>
        </w:rPr>
        <w:t xml:space="preserve"> </w:t>
      </w:r>
      <w:r w:rsidRPr="007031E0">
        <w:rPr>
          <w:i/>
          <w:spacing w:val="-6"/>
          <w:szCs w:val="28"/>
          <w:lang w:val="de-DE"/>
        </w:rPr>
        <w:t xml:space="preserve"> pháp giáo dục - đào tạo, khắc phục lối truyền thụ một chiều, rèn luyện thành nếp tư duy sáng tạo của người học. Từng bước áp dụng các phương pháp tiên tiến và phương tiện hiện đại vào quá trình dạy học, bảo đảm điều kiện và thời gian tự học, tự nghiên cứu cho học sinh, nhất là sinh viên đại học</w:t>
      </w:r>
      <w:r w:rsidRPr="00A06814">
        <w:rPr>
          <w:spacing w:val="-6"/>
          <w:szCs w:val="28"/>
          <w:lang w:val="de-DE"/>
        </w:rPr>
        <w:t>”</w:t>
      </w:r>
    </w:p>
    <w:p w:rsidR="00A06814" w:rsidRPr="007031E0" w:rsidRDefault="00A06814" w:rsidP="00A06814">
      <w:pPr>
        <w:pStyle w:val="BodyText"/>
        <w:spacing w:line="360" w:lineRule="auto"/>
        <w:ind w:firstLine="720"/>
        <w:jc w:val="both"/>
        <w:rPr>
          <w:szCs w:val="28"/>
          <w:lang w:val="de-DE"/>
        </w:rPr>
      </w:pPr>
      <w:r w:rsidRPr="007031E0">
        <w:rPr>
          <w:szCs w:val="28"/>
          <w:lang w:val="de-DE"/>
        </w:rPr>
        <w:t>Theo tinh thần đổi mới,</w:t>
      </w:r>
      <w:r w:rsidRPr="001E547B">
        <w:rPr>
          <w:szCs w:val="28"/>
        </w:rPr>
        <w:t xml:space="preserve"> </w:t>
      </w:r>
      <w:proofErr w:type="spellStart"/>
      <w:r w:rsidRPr="00C61A95">
        <w:rPr>
          <w:szCs w:val="28"/>
        </w:rPr>
        <w:t>để</w:t>
      </w:r>
      <w:proofErr w:type="spellEnd"/>
      <w:r w:rsidRPr="00C61A95">
        <w:rPr>
          <w:szCs w:val="28"/>
        </w:rPr>
        <w:t xml:space="preserve"> </w:t>
      </w:r>
      <w:proofErr w:type="spellStart"/>
      <w:r w:rsidRPr="00C61A95">
        <w:rPr>
          <w:szCs w:val="28"/>
        </w:rPr>
        <w:t>phù</w:t>
      </w:r>
      <w:proofErr w:type="spellEnd"/>
      <w:r w:rsidRPr="00C61A95">
        <w:rPr>
          <w:szCs w:val="28"/>
        </w:rPr>
        <w:t xml:space="preserve"> </w:t>
      </w:r>
      <w:proofErr w:type="spellStart"/>
      <w:r w:rsidRPr="00C61A95">
        <w:rPr>
          <w:szCs w:val="28"/>
        </w:rPr>
        <w:t>hợp</w:t>
      </w:r>
      <w:proofErr w:type="spellEnd"/>
      <w:r w:rsidRPr="00C61A95">
        <w:rPr>
          <w:szCs w:val="28"/>
        </w:rPr>
        <w:t xml:space="preserve"> </w:t>
      </w:r>
      <w:proofErr w:type="spellStart"/>
      <w:r w:rsidRPr="00C61A95">
        <w:rPr>
          <w:szCs w:val="28"/>
        </w:rPr>
        <w:t>hơn</w:t>
      </w:r>
      <w:proofErr w:type="spellEnd"/>
      <w:r w:rsidRPr="00C61A95">
        <w:rPr>
          <w:szCs w:val="28"/>
        </w:rPr>
        <w:t xml:space="preserve"> </w:t>
      </w:r>
      <w:proofErr w:type="spellStart"/>
      <w:r w:rsidRPr="00C61A95">
        <w:rPr>
          <w:szCs w:val="28"/>
        </w:rPr>
        <w:t>với</w:t>
      </w:r>
      <w:proofErr w:type="spellEnd"/>
      <w:r w:rsidRPr="00C61A95">
        <w:rPr>
          <w:szCs w:val="28"/>
        </w:rPr>
        <w:t xml:space="preserve"> </w:t>
      </w:r>
      <w:proofErr w:type="spellStart"/>
      <w:r w:rsidRPr="00C61A95">
        <w:rPr>
          <w:szCs w:val="28"/>
        </w:rPr>
        <w:t>yêu</w:t>
      </w:r>
      <w:proofErr w:type="spellEnd"/>
      <w:r w:rsidRPr="00C61A95">
        <w:rPr>
          <w:szCs w:val="28"/>
        </w:rPr>
        <w:t xml:space="preserve"> </w:t>
      </w:r>
      <w:proofErr w:type="spellStart"/>
      <w:r w:rsidRPr="00C61A95">
        <w:rPr>
          <w:szCs w:val="28"/>
        </w:rPr>
        <w:t>cầu</w:t>
      </w:r>
      <w:proofErr w:type="spellEnd"/>
      <w:r w:rsidRPr="00C61A95">
        <w:rPr>
          <w:szCs w:val="28"/>
        </w:rPr>
        <w:t xml:space="preserve"> </w:t>
      </w:r>
      <w:proofErr w:type="spellStart"/>
      <w:r w:rsidRPr="00C61A95">
        <w:rPr>
          <w:szCs w:val="28"/>
        </w:rPr>
        <w:t>của</w:t>
      </w:r>
      <w:proofErr w:type="spellEnd"/>
      <w:r w:rsidRPr="00C61A95">
        <w:rPr>
          <w:szCs w:val="28"/>
        </w:rPr>
        <w:t xml:space="preserve"> </w:t>
      </w:r>
      <w:proofErr w:type="spellStart"/>
      <w:r w:rsidRPr="00C61A95">
        <w:rPr>
          <w:szCs w:val="28"/>
        </w:rPr>
        <w:t>giáo</w:t>
      </w:r>
      <w:proofErr w:type="spellEnd"/>
      <w:r w:rsidRPr="00C61A95">
        <w:rPr>
          <w:szCs w:val="28"/>
        </w:rPr>
        <w:t xml:space="preserve"> </w:t>
      </w:r>
      <w:proofErr w:type="spellStart"/>
      <w:r w:rsidRPr="00C61A95">
        <w:rPr>
          <w:szCs w:val="28"/>
        </w:rPr>
        <w:t>dục</w:t>
      </w:r>
      <w:proofErr w:type="spellEnd"/>
      <w:r w:rsidRPr="00C61A95">
        <w:rPr>
          <w:szCs w:val="28"/>
        </w:rPr>
        <w:t xml:space="preserve"> </w:t>
      </w:r>
      <w:proofErr w:type="spellStart"/>
      <w:r w:rsidRPr="00C61A95">
        <w:rPr>
          <w:szCs w:val="28"/>
        </w:rPr>
        <w:t>nghề</w:t>
      </w:r>
      <w:proofErr w:type="spellEnd"/>
      <w:r w:rsidRPr="00C61A95">
        <w:rPr>
          <w:szCs w:val="28"/>
        </w:rPr>
        <w:t xml:space="preserve"> </w:t>
      </w:r>
      <w:proofErr w:type="spellStart"/>
      <w:r w:rsidRPr="00C61A95">
        <w:rPr>
          <w:szCs w:val="28"/>
        </w:rPr>
        <w:t>nghiệp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là</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đào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người</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lao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kiến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thức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kỹ</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năng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nghề</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ở </w:t>
      </w:r>
      <w:proofErr w:type="spellStart"/>
      <w:r w:rsidRPr="00C61A95">
        <w:rPr>
          <w:color w:val="000000"/>
          <w:szCs w:val="28"/>
          <w:bdr w:val="none" w:sz="0" w:space="0" w:color="auto" w:frame="1"/>
        </w:rPr>
        <w:t>các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trình</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khác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nhau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lương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tâm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nghề</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ý </w:t>
      </w:r>
      <w:proofErr w:type="spellStart"/>
      <w:r w:rsidRPr="00C61A95">
        <w:rPr>
          <w:color w:val="000000"/>
          <w:szCs w:val="28"/>
          <w:bdr w:val="none" w:sz="0" w:space="0" w:color="auto" w:frame="1"/>
        </w:rPr>
        <w:t>thức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kỷ</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luật</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tác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phong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công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sức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khoẻ</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nhằm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điều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kiện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cho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người</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lao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có</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khả</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năng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tìm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việc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làm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tự</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tạo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việc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làm</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hoặc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tiếp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tục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học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tập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nâng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cao</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trình</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độ</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chuyên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môn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nghiệp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vụ</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đáp</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ứng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yêu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cầu</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phát</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triển</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kinh</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tế</w:t>
      </w:r>
      <w:proofErr w:type="spellEnd"/>
      <w:r w:rsidRPr="00C61A95">
        <w:rPr>
          <w:color w:val="000000"/>
          <w:szCs w:val="28"/>
          <w:bdr w:val="none" w:sz="0" w:space="0" w:color="auto" w:frame="1"/>
        </w:rPr>
        <w:t xml:space="preserve"> - </w:t>
      </w:r>
      <w:proofErr w:type="spellStart"/>
      <w:r w:rsidRPr="00C61A95">
        <w:rPr>
          <w:color w:val="000000"/>
          <w:szCs w:val="28"/>
          <w:bdr w:val="none" w:sz="0" w:space="0" w:color="auto" w:frame="1"/>
        </w:rPr>
        <w:t>xã</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hội</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củng</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cố</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quốc</w:t>
      </w:r>
      <w:proofErr w:type="spellEnd"/>
      <w:r w:rsidRPr="00C61A95">
        <w:rPr>
          <w:color w:val="000000"/>
          <w:szCs w:val="28"/>
          <w:bdr w:val="none" w:sz="0" w:space="0" w:color="auto" w:frame="1"/>
        </w:rPr>
        <w:t xml:space="preserve"> </w:t>
      </w:r>
      <w:proofErr w:type="spellStart"/>
      <w:r w:rsidRPr="00C61A95">
        <w:rPr>
          <w:color w:val="000000"/>
          <w:szCs w:val="28"/>
          <w:bdr w:val="none" w:sz="0" w:space="0" w:color="auto" w:frame="1"/>
        </w:rPr>
        <w:t>phòng</w:t>
      </w:r>
      <w:proofErr w:type="spellEnd"/>
      <w:r w:rsidRPr="00C61A95">
        <w:rPr>
          <w:color w:val="000000"/>
          <w:szCs w:val="28"/>
          <w:bdr w:val="none" w:sz="0" w:space="0" w:color="auto" w:frame="1"/>
        </w:rPr>
        <w:t xml:space="preserve">, an </w:t>
      </w:r>
      <w:proofErr w:type="spellStart"/>
      <w:r w:rsidRPr="00C61A95">
        <w:rPr>
          <w:color w:val="000000"/>
          <w:szCs w:val="28"/>
          <w:bdr w:val="none" w:sz="0" w:space="0" w:color="auto" w:frame="1"/>
        </w:rPr>
        <w:t>ninh</w:t>
      </w:r>
      <w:proofErr w:type="spellEnd"/>
      <w:r w:rsidRPr="00C61A95">
        <w:rPr>
          <w:color w:val="000000"/>
          <w:szCs w:val="28"/>
          <w:bdr w:val="none" w:sz="0" w:space="0" w:color="auto" w:frame="1"/>
        </w:rPr>
        <w:t>.</w:t>
      </w:r>
      <w:r>
        <w:rPr>
          <w:szCs w:val="28"/>
          <w:lang w:val="de-DE"/>
        </w:rPr>
        <w:t xml:space="preserve"> Nhưng </w:t>
      </w:r>
      <w:r w:rsidRPr="001E547B">
        <w:rPr>
          <w:szCs w:val="28"/>
          <w:lang w:val="de-DE"/>
        </w:rPr>
        <w:t xml:space="preserve">để phát huy tính tích cực, tự giác, </w:t>
      </w:r>
      <w:r>
        <w:rPr>
          <w:szCs w:val="28"/>
          <w:lang w:val="de-DE"/>
        </w:rPr>
        <w:t xml:space="preserve">chủ động, sáng tạo của học sinh, </w:t>
      </w:r>
      <w:r w:rsidRPr="007031E0">
        <w:rPr>
          <w:szCs w:val="28"/>
          <w:lang w:val="de-DE"/>
        </w:rPr>
        <w:t>giáo viên phải tiếp cận, sử dụng các phươn</w:t>
      </w:r>
      <w:r>
        <w:rPr>
          <w:szCs w:val="28"/>
          <w:lang w:val="de-DE"/>
        </w:rPr>
        <w:t>g pháp dạy học tích cực</w:t>
      </w:r>
      <w:r w:rsidRPr="007031E0">
        <w:rPr>
          <w:szCs w:val="28"/>
          <w:lang w:val="de-DE"/>
        </w:rPr>
        <w:t>, các phương tiện hiện đại trong dạy học. Tuy nhiên, đổi mới không có nghĩa là đoạn tu</w:t>
      </w:r>
      <w:r>
        <w:rPr>
          <w:szCs w:val="28"/>
          <w:lang w:val="de-DE"/>
        </w:rPr>
        <w:t xml:space="preserve">yệt, phủ định hoàn toàn các </w:t>
      </w:r>
      <w:r w:rsidRPr="007031E0">
        <w:rPr>
          <w:szCs w:val="28"/>
          <w:lang w:val="de-DE"/>
        </w:rPr>
        <w:t>phương pháp dạy học truyền thống. Do đó, không nên đặt vấn đề về phương pháp dạy học truyền thống, phương pháp dạy học tích cực</w:t>
      </w:r>
      <w:r>
        <w:rPr>
          <w:szCs w:val="28"/>
          <w:lang w:val="de-DE"/>
        </w:rPr>
        <w:t>, mà nên</w:t>
      </w:r>
      <w:r w:rsidRPr="007031E0">
        <w:rPr>
          <w:szCs w:val="28"/>
          <w:lang w:val="de-DE"/>
        </w:rPr>
        <w:t xml:space="preserve"> đặt vấn đề là dạy học thế nào cho hiệu quả. Một trong những cách làm đó là kết hợp</w:t>
      </w:r>
      <w:r w:rsidRPr="00EB5457">
        <w:rPr>
          <w:szCs w:val="28"/>
          <w:lang w:val="de-DE"/>
        </w:rPr>
        <w:t xml:space="preserve"> </w:t>
      </w:r>
      <w:r w:rsidRPr="007031E0">
        <w:rPr>
          <w:szCs w:val="28"/>
          <w:lang w:val="de-DE"/>
        </w:rPr>
        <w:t xml:space="preserve">phương pháp dạy học truyền thống với phương pháp dạy học tích cực trong dạy học. </w:t>
      </w:r>
    </w:p>
    <w:p w:rsidR="00A06814" w:rsidRPr="007031E0" w:rsidRDefault="00A06814" w:rsidP="00A06814">
      <w:pPr>
        <w:pStyle w:val="BodyText"/>
        <w:spacing w:line="360" w:lineRule="auto"/>
        <w:ind w:firstLine="720"/>
        <w:jc w:val="both"/>
        <w:rPr>
          <w:szCs w:val="28"/>
          <w:lang w:val="de-DE"/>
        </w:rPr>
      </w:pPr>
      <w:r w:rsidRPr="007031E0">
        <w:rPr>
          <w:szCs w:val="28"/>
          <w:lang w:val="de-DE"/>
        </w:rPr>
        <w:lastRenderedPageBreak/>
        <w:t>Có khá nhiều phương pháp dạy học truyền thống đã được khẳng định trong lịch sử dạy học của nhân loại, trong đó, phương pháp thuyết trình là một trong những phương pháp truyền thống được sử dụng khá phổ biến trong dạy học môn chính trị. Do đó, bài viết này chủ yếu đề cập đến phương pháp thuyết trình và việc kết hợp nó với các phương pháp dạy học tích cực trong dạy học môn chính trị.</w:t>
      </w:r>
    </w:p>
    <w:p w:rsidR="00A06814" w:rsidRPr="007031E0" w:rsidRDefault="00A06814" w:rsidP="00A06814">
      <w:pPr>
        <w:pStyle w:val="BodyText"/>
        <w:spacing w:line="360" w:lineRule="auto"/>
        <w:jc w:val="both"/>
        <w:rPr>
          <w:b/>
          <w:bCs/>
          <w:szCs w:val="28"/>
          <w:lang w:val="de-DE"/>
        </w:rPr>
      </w:pPr>
      <w:r w:rsidRPr="007031E0">
        <w:rPr>
          <w:b/>
          <w:bCs/>
          <w:szCs w:val="28"/>
          <w:lang w:val="de-DE"/>
        </w:rPr>
        <w:t>1. Sự cần thiết phải kết hợp phương pháp truyền thống với phương pháp tích cực trong dạy học môn chính trị</w:t>
      </w:r>
    </w:p>
    <w:p w:rsidR="00A06814" w:rsidRPr="007031E0" w:rsidRDefault="00A06814" w:rsidP="00A06814">
      <w:pPr>
        <w:pStyle w:val="BodyText"/>
        <w:spacing w:line="360" w:lineRule="auto"/>
        <w:ind w:firstLine="720"/>
        <w:jc w:val="both"/>
        <w:rPr>
          <w:szCs w:val="28"/>
          <w:lang w:val="de-DE"/>
        </w:rPr>
      </w:pPr>
      <w:r w:rsidRPr="007031E0">
        <w:rPr>
          <w:szCs w:val="28"/>
          <w:lang w:val="de-DE"/>
        </w:rPr>
        <w:t xml:space="preserve">Lý luận dạy học đã khẳng định những ưu điểm của </w:t>
      </w:r>
      <w:r w:rsidR="006C3E65">
        <w:rPr>
          <w:szCs w:val="28"/>
          <w:lang w:val="de-DE"/>
        </w:rPr>
        <w:t>phương pháp thuyết trình như: giáo viên</w:t>
      </w:r>
      <w:r w:rsidRPr="007031E0">
        <w:rPr>
          <w:szCs w:val="28"/>
          <w:lang w:val="de-DE"/>
        </w:rPr>
        <w:t xml:space="preserve"> có thể truyền đạt có hiệu quả những nội dung lý luận tương đối khó, trừu tượng, phức tạp,</w:t>
      </w:r>
      <w:r>
        <w:rPr>
          <w:szCs w:val="28"/>
          <w:lang w:val="de-DE"/>
        </w:rPr>
        <w:t xml:space="preserve"> chứa đựng nhiều thông tin mà học sinh</w:t>
      </w:r>
      <w:r w:rsidRPr="007031E0">
        <w:rPr>
          <w:szCs w:val="28"/>
          <w:lang w:val="de-DE"/>
        </w:rPr>
        <w:t xml:space="preserve"> không dễ dàng tự tìm hiểu được; có thể trình bày một mô hình mẫu của</w:t>
      </w:r>
      <w:r>
        <w:rPr>
          <w:szCs w:val="28"/>
          <w:lang w:val="de-DE"/>
        </w:rPr>
        <w:t xml:space="preserve"> tư duy lôgíc, từ đó giúp cho học sinh</w:t>
      </w:r>
      <w:r w:rsidRPr="007031E0">
        <w:rPr>
          <w:szCs w:val="28"/>
          <w:lang w:val="de-DE"/>
        </w:rPr>
        <w:t xml:space="preserve"> phát triển trí tuệ, hình thành phương pháp tư duy; có thể truyền cho các em những tư tưởng, tình cảm lành mạnh, cao đẹp, thông qua đó niềm tin và hoài bão được nhân lên, thực hiện được nhiệm vụ giáo dục chính trị, tư tưởng của môn học; đồng thời</w:t>
      </w:r>
      <w:r w:rsidR="00270437">
        <w:rPr>
          <w:szCs w:val="28"/>
          <w:lang w:val="de-DE"/>
        </w:rPr>
        <w:t>, trong một thời gian hạn chế giáo viên</w:t>
      </w:r>
      <w:r w:rsidRPr="007031E0">
        <w:rPr>
          <w:szCs w:val="28"/>
          <w:lang w:val="de-DE"/>
        </w:rPr>
        <w:t xml:space="preserve"> có thể truyền đạt một lượng thông t</w:t>
      </w:r>
      <w:r w:rsidR="00270437">
        <w:rPr>
          <w:szCs w:val="28"/>
          <w:lang w:val="de-DE"/>
        </w:rPr>
        <w:t>in lớn cùng một lúc cho nhiều học sinh</w:t>
      </w:r>
      <w:r w:rsidRPr="007031E0">
        <w:rPr>
          <w:szCs w:val="28"/>
          <w:lang w:val="de-DE"/>
        </w:rPr>
        <w:t xml:space="preserve"> và có thể nhanh chóng cập nhật thông tin, đưa những thành tựu khoa học mới nhất, những sự kiện chính trị đang nảy sinh để bổ sung cho nội dung bài giảng thêm phong phú, sâu sắc. Với những ưu điểm đó, </w:t>
      </w:r>
      <w:r w:rsidR="00270437" w:rsidRPr="007031E0">
        <w:rPr>
          <w:szCs w:val="28"/>
          <w:lang w:val="de-DE"/>
        </w:rPr>
        <w:t xml:space="preserve">phương pháp thuyết trình </w:t>
      </w:r>
      <w:r w:rsidRPr="007031E0">
        <w:rPr>
          <w:szCs w:val="28"/>
          <w:lang w:val="de-DE"/>
        </w:rPr>
        <w:t>vẫn sẽ là một phương pháp dạy học thông dụng trong dạy học môn chính trị. Tu</w:t>
      </w:r>
      <w:r w:rsidR="00270437">
        <w:rPr>
          <w:szCs w:val="28"/>
          <w:lang w:val="de-DE"/>
        </w:rPr>
        <w:t>y nhiên, các giáo viên</w:t>
      </w:r>
      <w:r w:rsidRPr="007031E0">
        <w:rPr>
          <w:szCs w:val="28"/>
          <w:lang w:val="de-DE"/>
        </w:rPr>
        <w:t xml:space="preserve"> lâu nay hoặc đã lạm dụng nó, hoặc chỉ thuyết trình theo kiểu độc thoại. Do đó, đã không phát huy được những ưu điểm và càng bộc lộ những nhược điểm của nó. Chẳng hạn, khi sử dụng</w:t>
      </w:r>
      <w:r w:rsidR="00EA6FA7" w:rsidRPr="00EA6FA7">
        <w:rPr>
          <w:szCs w:val="28"/>
          <w:lang w:val="de-DE"/>
        </w:rPr>
        <w:t xml:space="preserve"> </w:t>
      </w:r>
      <w:r w:rsidR="00EA6FA7" w:rsidRPr="007031E0">
        <w:rPr>
          <w:szCs w:val="28"/>
          <w:lang w:val="de-DE"/>
        </w:rPr>
        <w:t>phương pháp thuyết trình</w:t>
      </w:r>
      <w:r w:rsidR="006C3E65">
        <w:rPr>
          <w:szCs w:val="28"/>
          <w:lang w:val="de-DE"/>
        </w:rPr>
        <w:t>, giáo</w:t>
      </w:r>
      <w:r w:rsidR="00EA6FA7">
        <w:rPr>
          <w:szCs w:val="28"/>
          <w:lang w:val="de-DE"/>
        </w:rPr>
        <w:t xml:space="preserve"> viên</w:t>
      </w:r>
      <w:r w:rsidRPr="007031E0">
        <w:rPr>
          <w:szCs w:val="28"/>
          <w:lang w:val="de-DE"/>
        </w:rPr>
        <w:t xml:space="preserve"> tiến hành nghiên cứu tài liệu, chuẩn bị bài giảng và trực tiếp thông báo</w:t>
      </w:r>
      <w:r w:rsidRPr="007031E0">
        <w:rPr>
          <w:b/>
          <w:bCs/>
          <w:szCs w:val="28"/>
          <w:lang w:val="de-DE"/>
        </w:rPr>
        <w:t xml:space="preserve"> </w:t>
      </w:r>
      <w:r w:rsidR="00EA6FA7">
        <w:rPr>
          <w:szCs w:val="28"/>
          <w:lang w:val="de-DE"/>
        </w:rPr>
        <w:t>thông tin tri thức đến học sinh</w:t>
      </w:r>
      <w:r w:rsidRPr="007031E0">
        <w:rPr>
          <w:szCs w:val="28"/>
          <w:lang w:val="de-DE"/>
        </w:rPr>
        <w:t xml:space="preserve">; </w:t>
      </w:r>
      <w:r w:rsidR="00EA6FA7">
        <w:rPr>
          <w:szCs w:val="28"/>
          <w:lang w:val="de-DE"/>
        </w:rPr>
        <w:t xml:space="preserve">học sinh </w:t>
      </w:r>
      <w:r w:rsidRPr="007031E0">
        <w:rPr>
          <w:szCs w:val="28"/>
          <w:lang w:val="de-DE"/>
        </w:rPr>
        <w:t xml:space="preserve">chỉ việc tiếp nhận những thông tin đó một cách thụ động. Do đó, phương pháp này chỉ cho phép </w:t>
      </w:r>
      <w:r w:rsidR="00EA6FA7">
        <w:rPr>
          <w:szCs w:val="28"/>
          <w:lang w:val="de-DE"/>
        </w:rPr>
        <w:t xml:space="preserve">học sinh </w:t>
      </w:r>
      <w:r w:rsidRPr="007031E0">
        <w:rPr>
          <w:szCs w:val="28"/>
          <w:lang w:val="de-DE"/>
        </w:rPr>
        <w:t xml:space="preserve">đạt đến trình độ tái hiện của sự lĩnh hội, không phát huy được tính tích cực, chủ động, sáng tạo. Hoạt động nhận thức của </w:t>
      </w:r>
      <w:r w:rsidR="00BC75AA">
        <w:rPr>
          <w:szCs w:val="28"/>
          <w:lang w:val="de-DE"/>
        </w:rPr>
        <w:t xml:space="preserve">học sinh </w:t>
      </w:r>
      <w:r w:rsidRPr="007031E0">
        <w:rPr>
          <w:szCs w:val="28"/>
          <w:lang w:val="de-DE"/>
        </w:rPr>
        <w:t xml:space="preserve">chỉ dừng lại ở mức thông </w:t>
      </w:r>
      <w:r w:rsidRPr="007031E0">
        <w:rPr>
          <w:szCs w:val="28"/>
          <w:lang w:val="de-DE"/>
        </w:rPr>
        <w:lastRenderedPageBreak/>
        <w:t>hiểu, ghi nhớ, tái hiện. Đây là nhược điểm lớn nhất của</w:t>
      </w:r>
      <w:r w:rsidR="00BC75AA" w:rsidRPr="00BC75AA">
        <w:rPr>
          <w:szCs w:val="28"/>
          <w:lang w:val="de-DE"/>
        </w:rPr>
        <w:t xml:space="preserve"> </w:t>
      </w:r>
      <w:r w:rsidR="00BC75AA" w:rsidRPr="007031E0">
        <w:rPr>
          <w:szCs w:val="28"/>
          <w:lang w:val="de-DE"/>
        </w:rPr>
        <w:t>phương pháp thuyết trình</w:t>
      </w:r>
      <w:r w:rsidRPr="007031E0">
        <w:rPr>
          <w:szCs w:val="28"/>
          <w:lang w:val="de-DE"/>
        </w:rPr>
        <w:t>. Chính nhược điểm này là bước cản quá trình dạy học đạt đến mục tiêu đào tạo những người lao động tự chủ, tích cực, năng động, sáng tạo thích ứng với cơ chế thị trường hiện nay. Vấn đề là phải khắc phục nhược điểm của</w:t>
      </w:r>
      <w:r w:rsidR="00BC75AA" w:rsidRPr="00BC75AA">
        <w:rPr>
          <w:szCs w:val="28"/>
          <w:lang w:val="de-DE"/>
        </w:rPr>
        <w:t xml:space="preserve"> </w:t>
      </w:r>
      <w:r w:rsidR="00BC75AA" w:rsidRPr="007031E0">
        <w:rPr>
          <w:szCs w:val="28"/>
          <w:lang w:val="de-DE"/>
        </w:rPr>
        <w:t>phương pháp thuyết trình</w:t>
      </w:r>
      <w:r w:rsidRPr="007031E0">
        <w:rPr>
          <w:szCs w:val="28"/>
          <w:lang w:val="de-DE"/>
        </w:rPr>
        <w:t xml:space="preserve">, chứ không thể thay thế hay loại bỏ nó khi tiến hành dạy học. Để có thể khắc phục nhược điểm của </w:t>
      </w:r>
      <w:r w:rsidR="00BC75AA" w:rsidRPr="007031E0">
        <w:rPr>
          <w:szCs w:val="28"/>
          <w:lang w:val="de-DE"/>
        </w:rPr>
        <w:t xml:space="preserve">phương pháp thuyết trình </w:t>
      </w:r>
      <w:r w:rsidRPr="007031E0">
        <w:rPr>
          <w:szCs w:val="28"/>
          <w:lang w:val="de-DE"/>
        </w:rPr>
        <w:t>chỉ có thể sử dụng kết hợp với các</w:t>
      </w:r>
      <w:r w:rsidRPr="00F20DC5">
        <w:rPr>
          <w:szCs w:val="28"/>
          <w:lang w:val="de-DE"/>
        </w:rPr>
        <w:t xml:space="preserve"> </w:t>
      </w:r>
      <w:r w:rsidRPr="007031E0">
        <w:rPr>
          <w:szCs w:val="28"/>
          <w:lang w:val="de-DE"/>
        </w:rPr>
        <w:t>phương pháp dạy học tích cực, vì phương pháp dạy học tích cực hướng tới việc hoạt động hoá, tích cực hoá hoạt động nhận thức của người học. Hơn nữa, những ưu thế nổi trội của các phương pháp dạy học tích cực là sự bổ sung hiệu quả nhất những khiếm khuyết của</w:t>
      </w:r>
      <w:r w:rsidR="00BC75AA" w:rsidRPr="00BC75AA">
        <w:rPr>
          <w:szCs w:val="28"/>
          <w:lang w:val="de-DE"/>
        </w:rPr>
        <w:t xml:space="preserve"> </w:t>
      </w:r>
      <w:r w:rsidR="00BC75AA" w:rsidRPr="007031E0">
        <w:rPr>
          <w:szCs w:val="28"/>
          <w:lang w:val="de-DE"/>
        </w:rPr>
        <w:t>phương pháp thuyết trình</w:t>
      </w:r>
      <w:r w:rsidRPr="007031E0">
        <w:rPr>
          <w:szCs w:val="28"/>
          <w:lang w:val="de-DE"/>
        </w:rPr>
        <w:t>. Những ưu thế đó là:</w:t>
      </w:r>
    </w:p>
    <w:p w:rsidR="00A06814" w:rsidRPr="007031E0" w:rsidRDefault="00A06814" w:rsidP="00A06814">
      <w:pPr>
        <w:pStyle w:val="BodyText"/>
        <w:spacing w:line="360" w:lineRule="auto"/>
        <w:ind w:firstLine="720"/>
        <w:jc w:val="both"/>
        <w:rPr>
          <w:lang w:val="de-DE"/>
        </w:rPr>
      </w:pPr>
      <w:r w:rsidRPr="007031E0">
        <w:rPr>
          <w:i/>
          <w:iCs/>
          <w:lang w:val="de-DE"/>
        </w:rPr>
        <w:t>Thứ nhất</w:t>
      </w:r>
      <w:r w:rsidRPr="007031E0">
        <w:rPr>
          <w:lang w:val="de-DE"/>
        </w:rPr>
        <w:t xml:space="preserve">, dạy học theo </w:t>
      </w:r>
      <w:r w:rsidR="00086848">
        <w:rPr>
          <w:lang w:val="de-DE"/>
        </w:rPr>
        <w:t xml:space="preserve">phương pháp tích cực </w:t>
      </w:r>
      <w:r w:rsidRPr="007031E0">
        <w:rPr>
          <w:lang w:val="de-DE"/>
        </w:rPr>
        <w:t>sẽ tăng cường tổ c</w:t>
      </w:r>
      <w:r w:rsidR="00086848">
        <w:rPr>
          <w:lang w:val="de-DE"/>
        </w:rPr>
        <w:t>hức các hoạt động học tập cho học sinh</w:t>
      </w:r>
      <w:r w:rsidRPr="007031E0">
        <w:rPr>
          <w:lang w:val="de-DE"/>
        </w:rPr>
        <w:t>. Trong dạy học theo</w:t>
      </w:r>
      <w:r w:rsidR="00086848" w:rsidRPr="00086848">
        <w:rPr>
          <w:lang w:val="de-DE"/>
        </w:rPr>
        <w:t xml:space="preserve"> </w:t>
      </w:r>
      <w:r w:rsidR="00086848">
        <w:rPr>
          <w:lang w:val="de-DE"/>
        </w:rPr>
        <w:t>phương pháp tích cực</w:t>
      </w:r>
      <w:r w:rsidRPr="007031E0">
        <w:rPr>
          <w:lang w:val="de-DE"/>
        </w:rPr>
        <w:t xml:space="preserve">, </w:t>
      </w:r>
      <w:r w:rsidR="00086848">
        <w:rPr>
          <w:lang w:val="de-DE"/>
        </w:rPr>
        <w:t xml:space="preserve">giáo viên </w:t>
      </w:r>
      <w:r w:rsidRPr="007031E0">
        <w:rPr>
          <w:lang w:val="de-DE"/>
        </w:rPr>
        <w:t xml:space="preserve">là người tổ chức, chỉ đạo, </w:t>
      </w:r>
      <w:r w:rsidR="00086848">
        <w:rPr>
          <w:lang w:val="de-DE"/>
        </w:rPr>
        <w:t xml:space="preserve">học sinh </w:t>
      </w:r>
      <w:r w:rsidRPr="007031E0">
        <w:rPr>
          <w:lang w:val="de-DE"/>
        </w:rPr>
        <w:t>là người chủ động tham gia các hoạt động học tập, tự lực tìm hi</w:t>
      </w:r>
      <w:r w:rsidR="00086848">
        <w:rPr>
          <w:lang w:val="de-DE"/>
        </w:rPr>
        <w:t>ểu, khám phá tri thức. Từ đó, học sinh</w:t>
      </w:r>
      <w:r w:rsidRPr="007031E0">
        <w:rPr>
          <w:lang w:val="de-DE"/>
        </w:rPr>
        <w:t xml:space="preserve"> vừa nắm được kiến thức, kỹ năng mới, vừa nắm được phương pháp “làm ra” kiến thức, kỹ năng đó.</w:t>
      </w:r>
    </w:p>
    <w:p w:rsidR="00A06814" w:rsidRPr="007031E0" w:rsidRDefault="00A06814" w:rsidP="00A06814">
      <w:pPr>
        <w:pStyle w:val="BodyText"/>
        <w:spacing w:line="360" w:lineRule="auto"/>
        <w:ind w:firstLine="720"/>
        <w:jc w:val="both"/>
        <w:rPr>
          <w:lang w:val="de-DE"/>
        </w:rPr>
      </w:pPr>
      <w:r w:rsidRPr="007031E0">
        <w:rPr>
          <w:i/>
          <w:iCs/>
          <w:lang w:val="de-DE"/>
        </w:rPr>
        <w:t>Thứ hai</w:t>
      </w:r>
      <w:r w:rsidRPr="007031E0">
        <w:rPr>
          <w:lang w:val="de-DE"/>
        </w:rPr>
        <w:t xml:space="preserve">, dạy học theo </w:t>
      </w:r>
      <w:r w:rsidR="00086848">
        <w:rPr>
          <w:lang w:val="de-DE"/>
        </w:rPr>
        <w:t xml:space="preserve">phương pháp tích cực </w:t>
      </w:r>
      <w:r w:rsidRPr="007031E0">
        <w:rPr>
          <w:lang w:val="de-DE"/>
        </w:rPr>
        <w:t>sẽ chú trọng rèn</w:t>
      </w:r>
      <w:r w:rsidR="006C3E65">
        <w:rPr>
          <w:lang w:val="de-DE"/>
        </w:rPr>
        <w:t xml:space="preserve"> luyện phương pháp tự học cho học sinh</w:t>
      </w:r>
      <w:r w:rsidRPr="007031E0">
        <w:rPr>
          <w:lang w:val="de-DE"/>
        </w:rPr>
        <w:t xml:space="preserve">. Việc rèn luyện </w:t>
      </w:r>
      <w:r w:rsidR="006C3E65">
        <w:rPr>
          <w:lang w:val="de-DE"/>
        </w:rPr>
        <w:t>phương pháp học và tự học cho học sinh</w:t>
      </w:r>
      <w:r w:rsidRPr="007031E0">
        <w:rPr>
          <w:lang w:val="de-DE"/>
        </w:rPr>
        <w:t xml:space="preserve"> vừa là một biện pháp nâng cao hiệu quả,</w:t>
      </w:r>
      <w:r w:rsidR="006C3E65">
        <w:rPr>
          <w:lang w:val="de-DE"/>
        </w:rPr>
        <w:t xml:space="preserve"> vừa là một mục tiêu dạy học. Học sinh</w:t>
      </w:r>
      <w:r w:rsidRPr="007031E0">
        <w:rPr>
          <w:lang w:val="de-DE"/>
        </w:rPr>
        <w:t xml:space="preserve"> được rèn luyện phương pháp, kỹ năng, thói quen, ý chí tự học sẽ có lòng ham học và kết quả học tập sẽ </w:t>
      </w:r>
      <w:r>
        <w:rPr>
          <w:lang w:val="de-DE"/>
        </w:rPr>
        <w:t xml:space="preserve">được nhân lên gấp bội. Vì vậy, </w:t>
      </w:r>
      <w:r w:rsidRPr="007031E0">
        <w:rPr>
          <w:szCs w:val="28"/>
          <w:lang w:val="de-DE"/>
        </w:rPr>
        <w:t>phương pháp dạy học tích cực</w:t>
      </w:r>
      <w:r w:rsidRPr="007031E0">
        <w:rPr>
          <w:lang w:val="de-DE"/>
        </w:rPr>
        <w:t xml:space="preserve"> sẽ tạo ra sự chuyển biến từ học tập thụ động sang tự học chủ động, tự học dưới mọi hình thức, mọi lúc, mọi nơi.</w:t>
      </w:r>
    </w:p>
    <w:p w:rsidR="00A06814" w:rsidRPr="007031E0" w:rsidRDefault="00A06814" w:rsidP="00A06814">
      <w:pPr>
        <w:pStyle w:val="BodyText"/>
        <w:spacing w:line="360" w:lineRule="auto"/>
        <w:ind w:firstLine="720"/>
        <w:jc w:val="both"/>
        <w:rPr>
          <w:lang w:val="de-DE"/>
        </w:rPr>
      </w:pPr>
      <w:r w:rsidRPr="007031E0">
        <w:rPr>
          <w:i/>
          <w:iCs/>
          <w:lang w:val="de-DE"/>
        </w:rPr>
        <w:t>Thứ ba</w:t>
      </w:r>
      <w:r w:rsidRPr="007031E0">
        <w:rPr>
          <w:lang w:val="de-DE"/>
        </w:rPr>
        <w:t xml:space="preserve">, dạy học theo </w:t>
      </w:r>
      <w:r w:rsidR="00086848">
        <w:rPr>
          <w:lang w:val="de-DE"/>
        </w:rPr>
        <w:t xml:space="preserve">phương pháp tích cực </w:t>
      </w:r>
      <w:r w:rsidR="006C3E65">
        <w:rPr>
          <w:lang w:val="de-DE"/>
        </w:rPr>
        <w:t>sẽ giúp học sinh</w:t>
      </w:r>
      <w:r w:rsidRPr="007031E0">
        <w:rPr>
          <w:lang w:val="de-DE"/>
        </w:rPr>
        <w:t xml:space="preserve"> tăng cường học tập cá thể, phối hợp với học tập hợp tác. Trong học tập, không phải mọi tri thức, kỹ năng, thái độ đều được hình thành bằng những hoạt động độc lập cá nhân, mà còn thông qua các hoạt động hợp tác. Lớp học là một môi trường giao tiếp giữa những người học với nhau, tạo nên mối quan hệ hợp tác trên con đường chiếm lĩnh nội </w:t>
      </w:r>
      <w:r w:rsidRPr="007031E0">
        <w:rPr>
          <w:lang w:val="de-DE"/>
        </w:rPr>
        <w:lastRenderedPageBreak/>
        <w:t>dung học tập. Do đó, nếu được tổ chức thảo luận, tranh luận trong tập thể, người học sẽ có điều kiện bộc lộ, trải nghiệm, nâng mình lên một trình độ mới.</w:t>
      </w:r>
    </w:p>
    <w:p w:rsidR="00A06814" w:rsidRPr="007031E0" w:rsidRDefault="00A06814" w:rsidP="00A06814">
      <w:pPr>
        <w:pStyle w:val="BodyText"/>
        <w:spacing w:line="360" w:lineRule="auto"/>
        <w:ind w:firstLine="720"/>
        <w:jc w:val="both"/>
        <w:rPr>
          <w:szCs w:val="28"/>
          <w:lang w:val="de-DE"/>
        </w:rPr>
      </w:pPr>
      <w:r w:rsidRPr="007031E0">
        <w:rPr>
          <w:szCs w:val="28"/>
          <w:lang w:val="de-DE"/>
        </w:rPr>
        <w:t>Như vậy, ưu điểm nổi bật của các phương pháp dạy học tích cực là phát triển kỹ năng hoạt động nhận thức sáng tạo, năng lực làm việc và nắm kiến thức độc lập, năng lực hợp tác cho người học, từ đó phát triển trí tuệ, biến kiến thức thành tình cảm, niềm tin, thôi thúc hành động.</w:t>
      </w:r>
    </w:p>
    <w:p w:rsidR="00A06814" w:rsidRPr="007031E0" w:rsidRDefault="00A06814" w:rsidP="00A06814">
      <w:pPr>
        <w:pStyle w:val="BodyText"/>
        <w:spacing w:line="360" w:lineRule="auto"/>
        <w:ind w:firstLine="720"/>
        <w:jc w:val="both"/>
        <w:rPr>
          <w:szCs w:val="28"/>
          <w:lang w:val="de-DE"/>
        </w:rPr>
      </w:pPr>
      <w:r w:rsidRPr="007031E0">
        <w:rPr>
          <w:szCs w:val="28"/>
          <w:lang w:val="de-DE"/>
        </w:rPr>
        <w:t>Với những ưu điểm không thể phủ nhận của</w:t>
      </w:r>
      <w:r w:rsidR="000A2362" w:rsidRPr="000A2362">
        <w:rPr>
          <w:szCs w:val="28"/>
          <w:lang w:val="de-DE"/>
        </w:rPr>
        <w:t xml:space="preserve"> </w:t>
      </w:r>
      <w:r w:rsidR="000A2362" w:rsidRPr="007031E0">
        <w:rPr>
          <w:szCs w:val="28"/>
          <w:lang w:val="de-DE"/>
        </w:rPr>
        <w:t>phương pháp thuyết trình</w:t>
      </w:r>
      <w:r w:rsidRPr="007031E0">
        <w:rPr>
          <w:szCs w:val="28"/>
          <w:lang w:val="de-DE"/>
        </w:rPr>
        <w:t xml:space="preserve">, với những ưu thế nổi trội của các phương pháp dạy học tích cực trong việc phát huy tính tích cực của người học, theo hướng đổi mới cần thiết phải kết hợp </w:t>
      </w:r>
      <w:r w:rsidR="000A2362" w:rsidRPr="007031E0">
        <w:rPr>
          <w:szCs w:val="28"/>
          <w:lang w:val="de-DE"/>
        </w:rPr>
        <w:t xml:space="preserve">phương pháp thuyết trình </w:t>
      </w:r>
      <w:r w:rsidRPr="007031E0">
        <w:rPr>
          <w:szCs w:val="28"/>
          <w:lang w:val="de-DE"/>
        </w:rPr>
        <w:t>với các phương pháp dạy học tích cực nhằm nâng cao chất lượng và hiệu quả dạy học môn chính trị.</w:t>
      </w:r>
    </w:p>
    <w:p w:rsidR="00A06814" w:rsidRPr="007031E0" w:rsidRDefault="00A06814" w:rsidP="00A06814">
      <w:pPr>
        <w:pStyle w:val="BodyText"/>
        <w:spacing w:line="360" w:lineRule="auto"/>
        <w:jc w:val="both"/>
        <w:rPr>
          <w:b/>
          <w:bCs/>
          <w:szCs w:val="28"/>
          <w:lang w:val="de-DE"/>
        </w:rPr>
      </w:pPr>
      <w:r w:rsidRPr="007031E0">
        <w:rPr>
          <w:b/>
          <w:bCs/>
          <w:szCs w:val="28"/>
          <w:lang w:val="de-DE"/>
        </w:rPr>
        <w:t>2. Các yêu cầu của sự kết hợp phương pháp truyền thống với phương pháp tích cực trong dạy học môn chính trị</w:t>
      </w:r>
    </w:p>
    <w:p w:rsidR="00A06814" w:rsidRPr="007031E0" w:rsidRDefault="00A06814" w:rsidP="00A06814">
      <w:pPr>
        <w:pStyle w:val="BodyText"/>
        <w:spacing w:line="360" w:lineRule="auto"/>
        <w:ind w:firstLine="720"/>
        <w:jc w:val="both"/>
        <w:rPr>
          <w:spacing w:val="-4"/>
          <w:szCs w:val="28"/>
          <w:lang w:val="de-DE"/>
        </w:rPr>
      </w:pPr>
      <w:r w:rsidRPr="007031E0">
        <w:rPr>
          <w:i/>
          <w:iCs/>
          <w:spacing w:val="-4"/>
          <w:szCs w:val="28"/>
          <w:lang w:val="de-DE"/>
        </w:rPr>
        <w:t>Thứ nhất</w:t>
      </w:r>
      <w:r w:rsidRPr="007031E0">
        <w:rPr>
          <w:spacing w:val="-4"/>
          <w:szCs w:val="28"/>
          <w:lang w:val="de-DE"/>
        </w:rPr>
        <w:t xml:space="preserve">, phải tích cực hoá phương pháp thuyết trình trong dạy học môn  chính trị. Theo tinh thần đổi mới hiện nay, </w:t>
      </w:r>
      <w:r w:rsidR="000A2362" w:rsidRPr="007031E0">
        <w:rPr>
          <w:szCs w:val="28"/>
          <w:lang w:val="de-DE"/>
        </w:rPr>
        <w:t xml:space="preserve">phương pháp thuyết trình </w:t>
      </w:r>
      <w:r w:rsidRPr="007031E0">
        <w:rPr>
          <w:spacing w:val="-4"/>
          <w:szCs w:val="28"/>
          <w:lang w:val="de-DE"/>
        </w:rPr>
        <w:t xml:space="preserve">phải được sử dụng theo hướng tích cực hoá hoạt động của người học, nhằm hạn chế, khắc phục những nhược điểm và tận dụng, phát huy những ưu điểm của nó. Muốn vậy, </w:t>
      </w:r>
      <w:r w:rsidR="000A2362">
        <w:rPr>
          <w:spacing w:val="-4"/>
          <w:szCs w:val="28"/>
          <w:lang w:val="de-DE"/>
        </w:rPr>
        <w:t xml:space="preserve">giáo viên </w:t>
      </w:r>
      <w:r w:rsidRPr="007031E0">
        <w:rPr>
          <w:spacing w:val="-4"/>
          <w:szCs w:val="28"/>
          <w:lang w:val="de-DE"/>
        </w:rPr>
        <w:t xml:space="preserve">cần biết tìm kiếm, sử dụng những hình thức thuyết trình thu hút sự chú </w:t>
      </w:r>
      <w:r w:rsidR="000A2362">
        <w:rPr>
          <w:spacing w:val="-4"/>
          <w:szCs w:val="28"/>
          <w:lang w:val="de-DE"/>
        </w:rPr>
        <w:t>ý của học sinh</w:t>
      </w:r>
      <w:r w:rsidRPr="007031E0">
        <w:rPr>
          <w:spacing w:val="-4"/>
          <w:szCs w:val="28"/>
          <w:lang w:val="de-DE"/>
        </w:rPr>
        <w:t>. Có thể nói, các hình thức thuyết trình có khả năng thu hút sự chú ý của</w:t>
      </w:r>
      <w:r w:rsidR="000A2362">
        <w:rPr>
          <w:spacing w:val="-4"/>
          <w:szCs w:val="28"/>
          <w:lang w:val="de-DE"/>
        </w:rPr>
        <w:t>học sinh</w:t>
      </w:r>
      <w:r w:rsidRPr="007031E0">
        <w:rPr>
          <w:spacing w:val="-4"/>
          <w:szCs w:val="28"/>
          <w:lang w:val="de-DE"/>
        </w:rPr>
        <w:t xml:space="preserve"> trong dạy học môn chính trị rất phong phú, đa dạng, nhưng lựa chọn hình thức nào cho phù hợp và hiệu quả cao còn tuỳ thuộc vào nội dung bài giảng và đối tượng người học. Chẳng hạn, có thể “</w:t>
      </w:r>
      <w:r w:rsidRPr="007031E0">
        <w:rPr>
          <w:i/>
          <w:spacing w:val="-4"/>
          <w:szCs w:val="28"/>
          <w:lang w:val="de-DE"/>
        </w:rPr>
        <w:t>thuyết trình theo kiểu thuật chuyện</w:t>
      </w:r>
      <w:r w:rsidRPr="007031E0">
        <w:rPr>
          <w:spacing w:val="-4"/>
          <w:szCs w:val="28"/>
          <w:lang w:val="de-DE"/>
        </w:rPr>
        <w:t xml:space="preserve">”, tức là </w:t>
      </w:r>
      <w:r w:rsidR="000A2362">
        <w:rPr>
          <w:spacing w:val="-4"/>
          <w:szCs w:val="28"/>
          <w:lang w:val="de-DE"/>
        </w:rPr>
        <w:t xml:space="preserve">giáo viên </w:t>
      </w:r>
      <w:r w:rsidRPr="007031E0">
        <w:rPr>
          <w:spacing w:val="-4"/>
          <w:szCs w:val="28"/>
          <w:lang w:val="de-DE"/>
        </w:rPr>
        <w:t>có thể dựa vào những sự kiện kinh tế - xã hội, những câu chuyện hoặc tác phẩm văn học, phim ảnh… làm tư liệu để khái quát, xây dựng lý luận, rút ra kết luận. Hoặc, “</w:t>
      </w:r>
      <w:r w:rsidRPr="007031E0">
        <w:rPr>
          <w:i/>
          <w:spacing w:val="-4"/>
          <w:szCs w:val="28"/>
          <w:lang w:val="de-DE"/>
        </w:rPr>
        <w:t>thuyết trình mô tả, phân tích</w:t>
      </w:r>
      <w:r w:rsidRPr="007031E0">
        <w:rPr>
          <w:spacing w:val="-4"/>
          <w:szCs w:val="28"/>
          <w:lang w:val="de-DE"/>
        </w:rPr>
        <w:t xml:space="preserve">”, tức là </w:t>
      </w:r>
      <w:r w:rsidR="000A2362">
        <w:rPr>
          <w:spacing w:val="-4"/>
          <w:szCs w:val="28"/>
          <w:lang w:val="de-DE"/>
        </w:rPr>
        <w:t xml:space="preserve">giáo viên </w:t>
      </w:r>
      <w:r w:rsidRPr="007031E0">
        <w:rPr>
          <w:spacing w:val="-4"/>
          <w:szCs w:val="28"/>
          <w:lang w:val="de-DE"/>
        </w:rPr>
        <w:t>có thể sử dụng những sơ đồ</w:t>
      </w:r>
      <w:r>
        <w:rPr>
          <w:spacing w:val="-4"/>
          <w:szCs w:val="28"/>
          <w:lang w:val="de-DE"/>
        </w:rPr>
        <w:t xml:space="preserve"> tư duy</w:t>
      </w:r>
      <w:r w:rsidRPr="007031E0">
        <w:rPr>
          <w:spacing w:val="-4"/>
          <w:szCs w:val="28"/>
          <w:lang w:val="de-DE"/>
        </w:rPr>
        <w:t>, mô hình hoá… để trên cơ sở đó đưa ra những chứng cứ lôgíc, lập luận chặt chẽ để rút ra bản chất của các sự vật, hiện tượng, quy luật. Hay, thuyết trình dưới hình thức “</w:t>
      </w:r>
      <w:r w:rsidRPr="007031E0">
        <w:rPr>
          <w:i/>
          <w:spacing w:val="-4"/>
          <w:szCs w:val="28"/>
          <w:lang w:val="de-DE"/>
        </w:rPr>
        <w:t>luận chiến” – phê phán</w:t>
      </w:r>
      <w:r w:rsidRPr="007031E0">
        <w:rPr>
          <w:spacing w:val="-4"/>
          <w:szCs w:val="28"/>
          <w:lang w:val="de-DE"/>
        </w:rPr>
        <w:t xml:space="preserve">”, </w:t>
      </w:r>
      <w:r w:rsidR="00155776">
        <w:rPr>
          <w:spacing w:val="-4"/>
          <w:szCs w:val="28"/>
          <w:lang w:val="de-DE"/>
        </w:rPr>
        <w:lastRenderedPageBreak/>
        <w:t>tức là giáo viên</w:t>
      </w:r>
      <w:r w:rsidRPr="007031E0">
        <w:rPr>
          <w:spacing w:val="-4"/>
          <w:szCs w:val="28"/>
          <w:lang w:val="de-DE"/>
        </w:rPr>
        <w:t xml:space="preserve"> khi giảng dạy phải luôn gắn liền với việc phê phán những quan điểm sai lầm, phản khoa học của các giai cấp, lực lượng đối lập, nhằm bảo vệ quan điểm của chủ nghĩa Mác - Lênin… Như vậy, những hình thức thuyết trình này làm hạn chế sự tẻ nhạt, nhàm chán, đơn điệu, thụ động của thuyết trình theo kiểu độc thoại, tăng cường sự chú ý, hứng thú học tập v</w:t>
      </w:r>
      <w:r w:rsidR="00155776">
        <w:rPr>
          <w:spacing w:val="-4"/>
          <w:szCs w:val="28"/>
          <w:lang w:val="de-DE"/>
        </w:rPr>
        <w:t>à tính tích cực nhận thức của học sinh</w:t>
      </w:r>
      <w:r w:rsidRPr="007031E0">
        <w:rPr>
          <w:spacing w:val="-4"/>
          <w:szCs w:val="28"/>
          <w:lang w:val="de-DE"/>
        </w:rPr>
        <w:t xml:space="preserve"> trong học tập môn chính trị.</w:t>
      </w:r>
    </w:p>
    <w:p w:rsidR="00A06814" w:rsidRPr="007031E0" w:rsidRDefault="00A06814" w:rsidP="00A06814">
      <w:pPr>
        <w:pStyle w:val="BodyText"/>
        <w:spacing w:line="360" w:lineRule="auto"/>
        <w:ind w:firstLine="720"/>
        <w:jc w:val="both"/>
        <w:rPr>
          <w:szCs w:val="28"/>
          <w:lang w:val="de-DE"/>
        </w:rPr>
      </w:pPr>
      <w:r w:rsidRPr="007031E0">
        <w:rPr>
          <w:szCs w:val="28"/>
          <w:lang w:val="de-DE"/>
        </w:rPr>
        <w:t>Đồng thời, trong dạy học nói chung, dạy học môn chính trị nói riêng theo tinh thần đổi mới cần giảm tối đa nội dung và thời gian thuyết trình. Hay nói cách khác, chỉ thuyết trình, diễn giảng vào lúc cần thiết của bài học. Không thuyết trình bài học tuần tự theo giáo trình, mà chọn điểm then chốt, trọng điểm của phần, chương… để đột phá, tập trung vào phân tích,</w:t>
      </w:r>
      <w:r w:rsidR="00155776">
        <w:rPr>
          <w:szCs w:val="28"/>
          <w:lang w:val="de-DE"/>
        </w:rPr>
        <w:t xml:space="preserve"> giải thích, mở rộng, làm cho học sinh</w:t>
      </w:r>
      <w:r w:rsidRPr="007031E0">
        <w:rPr>
          <w:szCs w:val="28"/>
          <w:lang w:val="de-DE"/>
        </w:rPr>
        <w:t xml:space="preserve"> hiểu và nắm chắc kiến thức, từ đó suy luận, liên hệ, mở rộng nắm kiến thức cá</w:t>
      </w:r>
      <w:r w:rsidR="00155776">
        <w:rPr>
          <w:szCs w:val="28"/>
          <w:lang w:val="de-DE"/>
        </w:rPr>
        <w:t>c phần khác và tạo cơ hội cho học sinh</w:t>
      </w:r>
      <w:r w:rsidRPr="007031E0">
        <w:rPr>
          <w:szCs w:val="28"/>
          <w:lang w:val="de-DE"/>
        </w:rPr>
        <w:t xml:space="preserve"> huy động vốn kiế</w:t>
      </w:r>
      <w:r w:rsidR="00155776">
        <w:rPr>
          <w:szCs w:val="28"/>
          <w:lang w:val="de-DE"/>
        </w:rPr>
        <w:t>n thức của mình, tham gia với giáo viên</w:t>
      </w:r>
      <w:r w:rsidRPr="007031E0">
        <w:rPr>
          <w:szCs w:val="28"/>
          <w:lang w:val="de-DE"/>
        </w:rPr>
        <w:t>. Muốn vậy, t</w:t>
      </w:r>
      <w:r w:rsidR="00155776">
        <w:rPr>
          <w:szCs w:val="28"/>
          <w:lang w:val="de-DE"/>
        </w:rPr>
        <w:t>rong bài giảng môn chính trị, giáo viên</w:t>
      </w:r>
      <w:r w:rsidRPr="007031E0">
        <w:rPr>
          <w:szCs w:val="28"/>
          <w:lang w:val="de-DE"/>
        </w:rPr>
        <w:t xml:space="preserve"> cần phải sử dụng xen kẽ, kết hợp </w:t>
      </w:r>
      <w:r w:rsidR="00155776" w:rsidRPr="007031E0">
        <w:rPr>
          <w:szCs w:val="28"/>
          <w:lang w:val="de-DE"/>
        </w:rPr>
        <w:t xml:space="preserve">phương pháp thuyết trình </w:t>
      </w:r>
      <w:r w:rsidRPr="007031E0">
        <w:rPr>
          <w:szCs w:val="28"/>
          <w:lang w:val="de-DE"/>
        </w:rPr>
        <w:t xml:space="preserve">với các phương pháp dạy học tích cực khác. </w:t>
      </w:r>
    </w:p>
    <w:p w:rsidR="00A06814" w:rsidRDefault="00A06814" w:rsidP="00A06814">
      <w:pPr>
        <w:pStyle w:val="BodyText"/>
        <w:spacing w:line="360" w:lineRule="auto"/>
        <w:ind w:firstLine="720"/>
        <w:jc w:val="both"/>
        <w:rPr>
          <w:szCs w:val="28"/>
          <w:lang w:val="de-DE"/>
        </w:rPr>
      </w:pPr>
      <w:r w:rsidRPr="007031E0">
        <w:rPr>
          <w:i/>
          <w:iCs/>
          <w:lang w:val="de-DE"/>
        </w:rPr>
        <w:t>Thứ hai</w:t>
      </w:r>
      <w:r w:rsidRPr="007031E0">
        <w:rPr>
          <w:lang w:val="de-DE"/>
        </w:rPr>
        <w:t xml:space="preserve">, phải tăng cường sử dụng các </w:t>
      </w:r>
      <w:r w:rsidRPr="007031E0">
        <w:rPr>
          <w:szCs w:val="28"/>
          <w:lang w:val="de-DE"/>
        </w:rPr>
        <w:t xml:space="preserve">phương pháp dạy học tích cực </w:t>
      </w:r>
      <w:r w:rsidRPr="007031E0">
        <w:rPr>
          <w:lang w:val="de-DE"/>
        </w:rPr>
        <w:t xml:space="preserve">trong dạy học môn chính trị. Việc sử dụng các </w:t>
      </w:r>
      <w:r w:rsidRPr="007031E0">
        <w:rPr>
          <w:szCs w:val="28"/>
          <w:lang w:val="de-DE"/>
        </w:rPr>
        <w:t xml:space="preserve">phương pháp dạy học tích cực </w:t>
      </w:r>
      <w:r w:rsidRPr="007031E0">
        <w:rPr>
          <w:lang w:val="de-DE"/>
        </w:rPr>
        <w:t xml:space="preserve">có tác dụng làm chuyển biến vị trí của người học từ thụ động sang chủ động, từ đối tượng tiếp nhận tri thức sang chủ thể tìm kiếm tri thức để nâng cao hiệu quả học tập. </w:t>
      </w:r>
      <w:r w:rsidRPr="007031E0">
        <w:rPr>
          <w:szCs w:val="28"/>
          <w:lang w:val="de-DE"/>
        </w:rPr>
        <w:t>Do đó, trong dạy học môn chính trị, cần tăng cường sử dụng các</w:t>
      </w:r>
      <w:r w:rsidRPr="00F20DC5">
        <w:rPr>
          <w:szCs w:val="28"/>
          <w:lang w:val="de-DE"/>
        </w:rPr>
        <w:t xml:space="preserve"> </w:t>
      </w:r>
      <w:r w:rsidRPr="007031E0">
        <w:rPr>
          <w:szCs w:val="28"/>
          <w:lang w:val="de-DE"/>
        </w:rPr>
        <w:t>phương pháp dạy học tích cực.</w:t>
      </w:r>
      <w:r w:rsidRPr="007031E0">
        <w:rPr>
          <w:b/>
          <w:bCs/>
          <w:lang w:val="de-DE"/>
        </w:rPr>
        <w:t xml:space="preserve"> </w:t>
      </w:r>
      <w:r w:rsidRPr="007031E0">
        <w:rPr>
          <w:lang w:val="de-DE"/>
        </w:rPr>
        <w:t xml:space="preserve">Các </w:t>
      </w:r>
      <w:r w:rsidRPr="007031E0">
        <w:rPr>
          <w:szCs w:val="28"/>
          <w:lang w:val="de-DE"/>
        </w:rPr>
        <w:t xml:space="preserve">phương pháp dạy học tích cực </w:t>
      </w:r>
      <w:r w:rsidRPr="007031E0">
        <w:rPr>
          <w:lang w:val="de-DE"/>
        </w:rPr>
        <w:t>có thể sử dụng trong dạy học môn chính trị là: nêu vấn đề; vấn đáp; hoạt động nhóm; động não; khảo sát, điều tra (hay nghiên cứu)…</w:t>
      </w:r>
      <w:r w:rsidRPr="007031E0">
        <w:rPr>
          <w:szCs w:val="28"/>
          <w:lang w:val="de-DE"/>
        </w:rPr>
        <w:t xml:space="preserve"> Những phương pháp dạy học tích cực đưa </w:t>
      </w:r>
      <w:r w:rsidR="00155776">
        <w:rPr>
          <w:szCs w:val="28"/>
          <w:lang w:val="de-DE"/>
        </w:rPr>
        <w:t xml:space="preserve">học sinh </w:t>
      </w:r>
      <w:r w:rsidRPr="007031E0">
        <w:rPr>
          <w:szCs w:val="28"/>
          <w:lang w:val="de-DE"/>
        </w:rPr>
        <w:t xml:space="preserve">vào tình huống có vấn đề phải nhận thức, phải suy nghĩ, phải tìm tòi, phải động não, phải phát huy cao độ vai trò trung tâm của người học và vai trò chủ đạo của người dạy. Từ đó, </w:t>
      </w:r>
      <w:r w:rsidR="00155776">
        <w:rPr>
          <w:szCs w:val="28"/>
          <w:lang w:val="de-DE"/>
        </w:rPr>
        <w:t xml:space="preserve">học sinh </w:t>
      </w:r>
      <w:r w:rsidRPr="007031E0">
        <w:rPr>
          <w:szCs w:val="28"/>
          <w:lang w:val="de-DE"/>
        </w:rPr>
        <w:t xml:space="preserve">sẽ cố gắng, nỗ lực để tự mình chiếm lĩnh những tri thức cần thiết và vận dụng nó </w:t>
      </w:r>
      <w:r w:rsidRPr="007031E0">
        <w:rPr>
          <w:szCs w:val="28"/>
          <w:lang w:val="de-DE"/>
        </w:rPr>
        <w:lastRenderedPageBreak/>
        <w:t>vào thực tiễn cuộc sống, qua đó khẳng định tính đúng đắn, khoa học của các nguyên lý của chủ nghĩa Mác - Lênin, tư tưởng Hồ Chí Minh và đường lối của Đảng.</w:t>
      </w:r>
    </w:p>
    <w:p w:rsidR="00A06814" w:rsidRPr="007A2C88" w:rsidRDefault="00A06814" w:rsidP="00A06814">
      <w:pPr>
        <w:pStyle w:val="BodyText"/>
        <w:spacing w:line="360" w:lineRule="auto"/>
        <w:ind w:firstLine="720"/>
        <w:jc w:val="both"/>
        <w:rPr>
          <w:szCs w:val="28"/>
          <w:lang w:val="de-DE"/>
        </w:rPr>
      </w:pPr>
      <w:r>
        <w:rPr>
          <w:spacing w:val="-2"/>
          <w:szCs w:val="28"/>
          <w:lang w:val="de-DE"/>
        </w:rPr>
        <w:t xml:space="preserve">Thực tế, </w:t>
      </w:r>
      <w:r w:rsidRPr="00912815">
        <w:rPr>
          <w:spacing w:val="-2"/>
          <w:szCs w:val="28"/>
          <w:lang w:val="de-DE"/>
        </w:rPr>
        <w:t>trong các giờ thảo luận, chúng tôi không cho học sinh thuyết trình lại những vấn đề lý luận đã được học mà giáo viên nêu vấn đề lý luận rồi cho học sinh giải quyết vấn đề bằng cách vận dụng giải quyết những vấn đề thực tiến hoặc dùng tục ngữ ca dao để giải thích.</w:t>
      </w:r>
    </w:p>
    <w:p w:rsidR="00A06814" w:rsidRPr="007A2C88" w:rsidRDefault="00A06814" w:rsidP="00A06814">
      <w:pPr>
        <w:spacing w:line="360" w:lineRule="auto"/>
        <w:ind w:firstLine="720"/>
        <w:jc w:val="both"/>
        <w:rPr>
          <w:rFonts w:ascii="Times New Roman" w:hAnsi="Times New Roman"/>
          <w:sz w:val="28"/>
          <w:szCs w:val="28"/>
          <w:lang w:val="de-DE"/>
        </w:rPr>
      </w:pPr>
      <w:r w:rsidRPr="007A2C88">
        <w:rPr>
          <w:rFonts w:ascii="Times New Roman" w:hAnsi="Times New Roman"/>
          <w:sz w:val="28"/>
          <w:szCs w:val="28"/>
          <w:lang w:val="de-DE"/>
        </w:rPr>
        <w:t xml:space="preserve">Ví dụ: Tổ chức thảo luận bài: </w:t>
      </w:r>
      <w:r w:rsidRPr="007A2C88">
        <w:rPr>
          <w:rFonts w:ascii="Times New Roman" w:hAnsi="Times New Roman"/>
          <w:i/>
          <w:sz w:val="28"/>
          <w:szCs w:val="28"/>
          <w:lang w:val="de-DE"/>
        </w:rPr>
        <w:t xml:space="preserve">Vật chất – Ý thức, </w:t>
      </w:r>
      <w:r w:rsidRPr="007A2C88">
        <w:rPr>
          <w:rFonts w:ascii="Times New Roman" w:hAnsi="Times New Roman"/>
          <w:sz w:val="28"/>
          <w:szCs w:val="28"/>
          <w:lang w:val="de-DE"/>
        </w:rPr>
        <w:t>chúng tôi nêu lại mối quan hệ vật chất và ý thức; ý nghĩa phương pháp luận rồi cho học sinh tập vận dụng bằng việc xây dựng phương hướng hoạt động của một tháng, một kỳ; hoặc giả định một tình huống rồi nêu giải pháp giải quyết tình huống.</w:t>
      </w:r>
    </w:p>
    <w:p w:rsidR="00A06814" w:rsidRPr="007031E0" w:rsidRDefault="00A06814" w:rsidP="00A06814">
      <w:pPr>
        <w:pStyle w:val="BodyText"/>
        <w:spacing w:line="360" w:lineRule="auto"/>
        <w:ind w:firstLine="720"/>
        <w:jc w:val="both"/>
        <w:rPr>
          <w:szCs w:val="28"/>
          <w:lang w:val="de-DE"/>
        </w:rPr>
      </w:pPr>
      <w:r w:rsidRPr="00912815">
        <w:rPr>
          <w:szCs w:val="28"/>
          <w:lang w:val="de-DE"/>
        </w:rPr>
        <w:t xml:space="preserve">Tổ chức thảo luận bài </w:t>
      </w:r>
      <w:r w:rsidRPr="00912815">
        <w:rPr>
          <w:i/>
          <w:szCs w:val="28"/>
          <w:lang w:val="de-DE"/>
        </w:rPr>
        <w:t>tư tưởng Hồ Chí Minh</w:t>
      </w:r>
      <w:r w:rsidRPr="00912815">
        <w:rPr>
          <w:szCs w:val="28"/>
          <w:lang w:val="de-DE"/>
        </w:rPr>
        <w:t>: chúng tôi tổ chức cho các em kể về tấm gương đạo đức của Bác và rút ra ý nghĩa và phương hướng rèn luyện cho bản thân. Qua đó không chỉ giúp các em ôn lại, khắc sâu kiến thức đã học mà còn góp phần rèn luyện đạo đức, giáo dục chính trị tư tưởng cho học sinh</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t xml:space="preserve">Thứ </w:t>
      </w:r>
      <w:r w:rsidRPr="007031E0">
        <w:rPr>
          <w:i/>
          <w:szCs w:val="28"/>
          <w:lang w:val="de-DE"/>
        </w:rPr>
        <w:t>ba</w:t>
      </w:r>
      <w:r w:rsidRPr="007031E0">
        <w:rPr>
          <w:szCs w:val="28"/>
          <w:lang w:val="de-DE"/>
        </w:rPr>
        <w:t xml:space="preserve">, phải sử dụng phối kết hợp </w:t>
      </w:r>
      <w:r w:rsidR="00155776" w:rsidRPr="007031E0">
        <w:rPr>
          <w:szCs w:val="28"/>
          <w:lang w:val="de-DE"/>
        </w:rPr>
        <w:t xml:space="preserve">phương pháp thuyết trình </w:t>
      </w:r>
      <w:r w:rsidRPr="007031E0">
        <w:rPr>
          <w:szCs w:val="28"/>
          <w:lang w:val="de-DE"/>
        </w:rPr>
        <w:t xml:space="preserve">với các phương pháp dạy học tích cực một cách tối ưu nhất trong từng tiết dạy, bài dạy của chương trình môn chính trị nhằm đạt hiệu quả cao. Vấn đề phối hợp các </w:t>
      </w:r>
      <w:r w:rsidR="00155776">
        <w:rPr>
          <w:szCs w:val="28"/>
          <w:lang w:val="de-DE"/>
        </w:rPr>
        <w:t xml:space="preserve">phương pháp dạy học </w:t>
      </w:r>
      <w:r w:rsidRPr="007031E0">
        <w:rPr>
          <w:szCs w:val="28"/>
          <w:lang w:val="de-DE"/>
        </w:rPr>
        <w:t xml:space="preserve">phải bắt đầu từ sự phân tích nội dung. Nội dung bài học lý luận chính trị rất đa dạng và khá phức tạp, mà mỗi phương pháp thường chỉ giải quyết được một nội dung nhận thức nào đó, vì vậy, phải sử dụng kết hợp nhiều phương pháp trong một bài dạy. Tuy nhiên, bao giờ cũng có một phương pháp chủ đạo còn các phương pháp khác chỉ là hỗ trợ cho phương pháp chủ đạo. Trong quá trình kết hợp các </w:t>
      </w:r>
      <w:r w:rsidR="00155776">
        <w:rPr>
          <w:szCs w:val="28"/>
          <w:lang w:val="de-DE"/>
        </w:rPr>
        <w:t>phương pháp dạy học</w:t>
      </w:r>
      <w:r w:rsidR="00155776" w:rsidRPr="007031E0">
        <w:rPr>
          <w:szCs w:val="28"/>
          <w:lang w:val="de-DE"/>
        </w:rPr>
        <w:t xml:space="preserve"> </w:t>
      </w:r>
      <w:r w:rsidRPr="007031E0">
        <w:rPr>
          <w:szCs w:val="28"/>
          <w:lang w:val="de-DE"/>
        </w:rPr>
        <w:t>phải đảm bảo các nguyên tắc sau:</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t>Một là</w:t>
      </w:r>
      <w:r w:rsidRPr="007031E0">
        <w:rPr>
          <w:szCs w:val="28"/>
          <w:lang w:val="de-DE"/>
        </w:rPr>
        <w:t>, cần tuân thủ các nguyên tắc thuộc về tri thức bộ môn như: tính khoa học, tính Đảng, tính chiến đấu và tính thực tiễn…</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lastRenderedPageBreak/>
        <w:t>Hai là</w:t>
      </w:r>
      <w:r w:rsidR="00155776">
        <w:rPr>
          <w:szCs w:val="28"/>
          <w:lang w:val="de-DE"/>
        </w:rPr>
        <w:t>, phải sử dụng tổng hợp các phương pháp dạy học</w:t>
      </w:r>
      <w:r w:rsidRPr="007031E0">
        <w:rPr>
          <w:szCs w:val="28"/>
          <w:lang w:val="de-DE"/>
        </w:rPr>
        <w:t xml:space="preserve"> nhằm khai thác, phát huy ưu điểm, hạn chế, khắc phục nhược điểm của từng phương pháp nhằm làm cho quá trình dạy học luôn sống động, linh hoạt, mang lại hiệu quả sư phạm cao.</w:t>
      </w:r>
    </w:p>
    <w:p w:rsidR="00A06814" w:rsidRPr="007031E0" w:rsidRDefault="00A06814" w:rsidP="00A06814">
      <w:pPr>
        <w:pStyle w:val="BodyText"/>
        <w:spacing w:line="360" w:lineRule="auto"/>
        <w:ind w:firstLine="720"/>
        <w:jc w:val="both"/>
        <w:rPr>
          <w:szCs w:val="28"/>
          <w:lang w:val="de-DE"/>
        </w:rPr>
      </w:pPr>
      <w:r w:rsidRPr="007031E0">
        <w:rPr>
          <w:i/>
          <w:iCs/>
          <w:szCs w:val="28"/>
          <w:lang w:val="de-DE"/>
        </w:rPr>
        <w:t>Ba là</w:t>
      </w:r>
      <w:r w:rsidRPr="007031E0">
        <w:rPr>
          <w:szCs w:val="28"/>
          <w:lang w:val="de-DE"/>
        </w:rPr>
        <w:t>, kết hợp các phương pháp phải theo hướng phát huy tính tích cực, tự giác, chủ động, sáng tạo của người học; bồi dưỡng cho họ năng lực tự học, khả năng thực hành, lòng say mê học tập và ý chí vươn lên.</w:t>
      </w:r>
    </w:p>
    <w:p w:rsidR="00A06814" w:rsidRDefault="00A06814" w:rsidP="00A06814">
      <w:pPr>
        <w:pStyle w:val="BodyText"/>
        <w:spacing w:line="360" w:lineRule="auto"/>
        <w:ind w:firstLine="720"/>
        <w:jc w:val="both"/>
        <w:rPr>
          <w:spacing w:val="-4"/>
          <w:szCs w:val="28"/>
          <w:lang w:val="de-DE"/>
        </w:rPr>
      </w:pPr>
      <w:r w:rsidRPr="007031E0">
        <w:rPr>
          <w:spacing w:val="-4"/>
          <w:szCs w:val="28"/>
          <w:lang w:val="de-DE"/>
        </w:rPr>
        <w:t xml:space="preserve">Như vậy, việc kết hợp các </w:t>
      </w:r>
      <w:r w:rsidRPr="007031E0">
        <w:rPr>
          <w:szCs w:val="28"/>
          <w:lang w:val="de-DE"/>
        </w:rPr>
        <w:t xml:space="preserve">phương pháp dạy học </w:t>
      </w:r>
      <w:r w:rsidRPr="007031E0">
        <w:rPr>
          <w:spacing w:val="-4"/>
          <w:szCs w:val="28"/>
          <w:lang w:val="de-DE"/>
        </w:rPr>
        <w:t xml:space="preserve">nói chung, kết hợp </w:t>
      </w:r>
      <w:r w:rsidR="00155776">
        <w:rPr>
          <w:szCs w:val="28"/>
          <w:lang w:val="de-DE"/>
        </w:rPr>
        <w:t xml:space="preserve">phương pháp truyền thống </w:t>
      </w:r>
      <w:r w:rsidRPr="007031E0">
        <w:rPr>
          <w:spacing w:val="-4"/>
          <w:szCs w:val="28"/>
          <w:lang w:val="de-DE"/>
        </w:rPr>
        <w:t xml:space="preserve">với các </w:t>
      </w:r>
      <w:r w:rsidRPr="007031E0">
        <w:rPr>
          <w:szCs w:val="28"/>
          <w:lang w:val="de-DE"/>
        </w:rPr>
        <w:t xml:space="preserve">phương pháp dạy học tích cực </w:t>
      </w:r>
      <w:r w:rsidRPr="007031E0">
        <w:rPr>
          <w:spacing w:val="-4"/>
          <w:szCs w:val="28"/>
          <w:lang w:val="de-DE"/>
        </w:rPr>
        <w:t xml:space="preserve">nói riêng trong dạy học môn chính trị phải hài hoà, nhuần nhuyễn, phù hợp với các đơn vị kiến thức cụ thể. Không nên quá lạm dụng hoặc phủ định hoàn toàn một </w:t>
      </w:r>
      <w:r w:rsidRPr="007031E0">
        <w:rPr>
          <w:szCs w:val="28"/>
          <w:lang w:val="de-DE"/>
        </w:rPr>
        <w:t xml:space="preserve">phương pháp dạy học </w:t>
      </w:r>
      <w:r w:rsidRPr="007031E0">
        <w:rPr>
          <w:spacing w:val="-4"/>
          <w:szCs w:val="28"/>
          <w:lang w:val="de-DE"/>
        </w:rPr>
        <w:t xml:space="preserve">nào. Điều quan trọng là cần phải biết lựa chọn và sử dụng kết hợp các </w:t>
      </w:r>
      <w:r w:rsidRPr="007031E0">
        <w:rPr>
          <w:szCs w:val="28"/>
          <w:lang w:val="de-DE"/>
        </w:rPr>
        <w:t xml:space="preserve">phương pháp dạy học </w:t>
      </w:r>
      <w:r w:rsidRPr="007031E0">
        <w:rPr>
          <w:spacing w:val="-4"/>
          <w:szCs w:val="28"/>
          <w:lang w:val="de-DE"/>
        </w:rPr>
        <w:t xml:space="preserve">một cách hợp lý trên cơ sở xác định mục tiêu, nhiệm vụ của bài học; xác định đặc điểm của nội dung; xác định đặc điểm, trình độ của đối tượng. Trong đó, phải chú ý đến việc sử dụng các </w:t>
      </w:r>
      <w:r w:rsidRPr="007031E0">
        <w:rPr>
          <w:szCs w:val="28"/>
          <w:lang w:val="de-DE"/>
        </w:rPr>
        <w:t xml:space="preserve">phương pháp dạy học </w:t>
      </w:r>
      <w:r w:rsidRPr="007031E0">
        <w:rPr>
          <w:spacing w:val="-4"/>
          <w:szCs w:val="28"/>
          <w:lang w:val="de-DE"/>
        </w:rPr>
        <w:t>phát huy tính tíc</w:t>
      </w:r>
      <w:r w:rsidR="00155776">
        <w:rPr>
          <w:spacing w:val="-4"/>
          <w:szCs w:val="28"/>
          <w:lang w:val="de-DE"/>
        </w:rPr>
        <w:t>h cực, chủ động, sáng tạo của học sinh</w:t>
      </w:r>
      <w:r w:rsidRPr="007031E0">
        <w:rPr>
          <w:spacing w:val="-4"/>
          <w:szCs w:val="28"/>
          <w:lang w:val="de-DE"/>
        </w:rPr>
        <w:t xml:space="preserve">. Quá trình này đòi hỏi người thầy phải không ngừng hoàn thiện mình từ việc nâng cao trình độ, cập nhật tri thức mới đến phát huy tính năng động, sáng tạo trong việc lựa chọn </w:t>
      </w:r>
      <w:r w:rsidRPr="007031E0">
        <w:rPr>
          <w:szCs w:val="28"/>
          <w:lang w:val="de-DE"/>
        </w:rPr>
        <w:t xml:space="preserve">phương pháp dạy học </w:t>
      </w:r>
      <w:r w:rsidRPr="007031E0">
        <w:rPr>
          <w:spacing w:val="-4"/>
          <w:szCs w:val="28"/>
          <w:lang w:val="de-DE"/>
        </w:rPr>
        <w:t>thích hợp để khơi dậy tính tích cực, chủ động, sáng tạo trong học tập của người học./.</w:t>
      </w:r>
    </w:p>
    <w:p w:rsidR="00A06814" w:rsidRPr="007031E0" w:rsidRDefault="00A06814" w:rsidP="00A06814">
      <w:pPr>
        <w:pStyle w:val="BodyText"/>
        <w:spacing w:before="120" w:line="360" w:lineRule="auto"/>
        <w:jc w:val="both"/>
        <w:rPr>
          <w:b/>
          <w:szCs w:val="28"/>
          <w:lang w:val="de-DE"/>
        </w:rPr>
      </w:pPr>
      <w:r w:rsidRPr="007031E0">
        <w:rPr>
          <w:b/>
          <w:szCs w:val="28"/>
          <w:lang w:val="de-DE"/>
        </w:rPr>
        <w:t>TÀI LIỆU THAM KHẢO</w:t>
      </w:r>
    </w:p>
    <w:p w:rsidR="00A06814" w:rsidRPr="007031E0" w:rsidRDefault="00A06814" w:rsidP="00A06814">
      <w:pPr>
        <w:pStyle w:val="BodyText"/>
        <w:spacing w:line="360" w:lineRule="auto"/>
        <w:ind w:firstLine="720"/>
        <w:jc w:val="both"/>
        <w:rPr>
          <w:szCs w:val="28"/>
          <w:lang w:val="de-DE"/>
        </w:rPr>
      </w:pPr>
      <w:r w:rsidRPr="007031E0">
        <w:rPr>
          <w:szCs w:val="28"/>
          <w:lang w:val="de-DE"/>
        </w:rPr>
        <w:t xml:space="preserve">1. Đảng Cộng sản Việt nam (1997), </w:t>
      </w:r>
      <w:r w:rsidRPr="007031E0">
        <w:rPr>
          <w:i/>
          <w:iCs/>
          <w:szCs w:val="28"/>
          <w:lang w:val="de-DE"/>
        </w:rPr>
        <w:t>Văn kiện Hội nghị lần thứ hai BCHTW khoá VIII</w:t>
      </w:r>
      <w:r w:rsidRPr="007031E0">
        <w:rPr>
          <w:szCs w:val="28"/>
          <w:lang w:val="de-DE"/>
        </w:rPr>
        <w:t xml:space="preserve">, Nxb Chính trị quốc gia, Hà Nội. </w:t>
      </w:r>
    </w:p>
    <w:p w:rsidR="00A06814" w:rsidRPr="007031E0" w:rsidRDefault="00A06814" w:rsidP="00A06814">
      <w:pPr>
        <w:pStyle w:val="BodyText"/>
        <w:spacing w:line="360" w:lineRule="auto"/>
        <w:ind w:firstLine="720"/>
        <w:jc w:val="both"/>
        <w:rPr>
          <w:szCs w:val="28"/>
          <w:lang w:val="de-DE"/>
        </w:rPr>
      </w:pPr>
      <w:r w:rsidRPr="007031E0">
        <w:rPr>
          <w:szCs w:val="28"/>
          <w:lang w:val="de-DE"/>
        </w:rPr>
        <w:t xml:space="preserve">2. Phùng Văn Bộ (Chủ biên) (2001), </w:t>
      </w:r>
      <w:r w:rsidRPr="007031E0">
        <w:rPr>
          <w:i/>
          <w:iCs/>
          <w:szCs w:val="28"/>
          <w:lang w:val="de-DE"/>
        </w:rPr>
        <w:t>Một số vấn đề về phương pháp giảng dạy và nghiên cứu triết học</w:t>
      </w:r>
      <w:r w:rsidRPr="007031E0">
        <w:rPr>
          <w:szCs w:val="28"/>
          <w:lang w:val="de-DE"/>
        </w:rPr>
        <w:t>, Nxb Giáo dục, Hà Nội.</w:t>
      </w:r>
    </w:p>
    <w:p w:rsidR="00A06814" w:rsidRPr="005918F2" w:rsidRDefault="00A06814" w:rsidP="00A06814">
      <w:pPr>
        <w:pStyle w:val="BodyText"/>
        <w:spacing w:line="360" w:lineRule="auto"/>
        <w:ind w:firstLine="720"/>
        <w:jc w:val="both"/>
        <w:rPr>
          <w:spacing w:val="-16"/>
          <w:szCs w:val="28"/>
          <w:lang w:val="de-DE"/>
        </w:rPr>
      </w:pPr>
      <w:r w:rsidRPr="005918F2">
        <w:rPr>
          <w:spacing w:val="-16"/>
          <w:szCs w:val="28"/>
          <w:lang w:val="de-DE"/>
        </w:rPr>
        <w:t xml:space="preserve">3. Nguyễn Việt Dũng, Vũ Hồng Tiến, Nguyễn Văn Phúc (1999), </w:t>
      </w:r>
      <w:r w:rsidRPr="005918F2">
        <w:rPr>
          <w:i/>
          <w:iCs/>
          <w:spacing w:val="-16"/>
          <w:szCs w:val="28"/>
          <w:lang w:val="de-DE"/>
        </w:rPr>
        <w:t>Phương pháp giảng dạy kinh tế chính trị ở các trường Đại học và Cao đẳng</w:t>
      </w:r>
      <w:r w:rsidRPr="005918F2">
        <w:rPr>
          <w:spacing w:val="-16"/>
          <w:szCs w:val="28"/>
          <w:lang w:val="de-DE"/>
        </w:rPr>
        <w:t>, tập 1, Nxb Giáo dục, Hà Nội.</w:t>
      </w:r>
    </w:p>
    <w:p w:rsidR="00A06814" w:rsidRPr="00DA057C" w:rsidRDefault="00A06814" w:rsidP="00A06814">
      <w:pPr>
        <w:pStyle w:val="BodyText"/>
        <w:spacing w:line="360" w:lineRule="auto"/>
        <w:ind w:firstLine="720"/>
        <w:jc w:val="both"/>
        <w:rPr>
          <w:szCs w:val="28"/>
          <w:lang w:val="de-DE"/>
        </w:rPr>
      </w:pPr>
      <w:r w:rsidRPr="00DA057C">
        <w:rPr>
          <w:szCs w:val="28"/>
          <w:lang w:val="de-DE"/>
        </w:rPr>
        <w:lastRenderedPageBreak/>
        <w:t xml:space="preserve">4. Thái Duy Tuyên (1998), </w:t>
      </w:r>
      <w:r w:rsidRPr="00DA057C">
        <w:rPr>
          <w:i/>
          <w:iCs/>
          <w:szCs w:val="28"/>
          <w:lang w:val="de-DE"/>
        </w:rPr>
        <w:t>Những vấn đề cơ bản của giáo dục học hiện đại</w:t>
      </w:r>
      <w:r w:rsidRPr="00DA057C">
        <w:rPr>
          <w:szCs w:val="28"/>
          <w:lang w:val="de-DE"/>
        </w:rPr>
        <w:t>, Nxb Giáo dục, Hà Nội.</w:t>
      </w:r>
    </w:p>
    <w:p w:rsidR="00DA057C" w:rsidRPr="00DA057C" w:rsidRDefault="00DA057C" w:rsidP="00DA057C">
      <w:pPr>
        <w:pStyle w:val="Heading1"/>
        <w:shd w:val="clear" w:color="auto" w:fill="FFFFFF"/>
        <w:spacing w:before="0" w:beforeAutospacing="0" w:after="0" w:afterAutospacing="0" w:line="270" w:lineRule="atLeast"/>
        <w:rPr>
          <w:b w:val="0"/>
          <w:color w:val="2D322C"/>
          <w:sz w:val="26"/>
          <w:szCs w:val="26"/>
        </w:rPr>
      </w:pPr>
      <w:r w:rsidRPr="00312A2E">
        <w:rPr>
          <w:b w:val="0"/>
          <w:sz w:val="26"/>
          <w:szCs w:val="26"/>
          <w:lang w:val="de-DE"/>
        </w:rPr>
        <w:t>5. http://www.giaoduc.edu.vn</w:t>
      </w:r>
      <w:r w:rsidR="00312A2E">
        <w:rPr>
          <w:b w:val="0"/>
          <w:sz w:val="26"/>
          <w:szCs w:val="26"/>
          <w:lang w:val="de-DE"/>
        </w:rPr>
        <w:t>,</w:t>
      </w:r>
      <w:r w:rsidRPr="00312A2E">
        <w:rPr>
          <w:b w:val="0"/>
          <w:color w:val="2D322C"/>
          <w:sz w:val="26"/>
          <w:szCs w:val="26"/>
        </w:rPr>
        <w:t xml:space="preserve"> </w:t>
      </w:r>
      <w:proofErr w:type="spellStart"/>
      <w:r w:rsidRPr="00312A2E">
        <w:rPr>
          <w:b w:val="0"/>
          <w:i/>
          <w:color w:val="2D322C"/>
          <w:sz w:val="26"/>
          <w:szCs w:val="26"/>
        </w:rPr>
        <w:t>Lợi</w:t>
      </w:r>
      <w:proofErr w:type="spellEnd"/>
      <w:r w:rsidRPr="00312A2E">
        <w:rPr>
          <w:b w:val="0"/>
          <w:i/>
          <w:color w:val="2D322C"/>
          <w:sz w:val="26"/>
          <w:szCs w:val="26"/>
        </w:rPr>
        <w:t xml:space="preserve"> </w:t>
      </w:r>
      <w:proofErr w:type="spellStart"/>
      <w:r w:rsidRPr="00312A2E">
        <w:rPr>
          <w:b w:val="0"/>
          <w:i/>
          <w:color w:val="2D322C"/>
          <w:sz w:val="26"/>
          <w:szCs w:val="26"/>
        </w:rPr>
        <w:t>ích</w:t>
      </w:r>
      <w:proofErr w:type="spellEnd"/>
      <w:r w:rsidRPr="00312A2E">
        <w:rPr>
          <w:b w:val="0"/>
          <w:i/>
          <w:color w:val="2D322C"/>
          <w:sz w:val="26"/>
          <w:szCs w:val="26"/>
        </w:rPr>
        <w:t xml:space="preserve"> </w:t>
      </w:r>
      <w:proofErr w:type="spellStart"/>
      <w:r w:rsidRPr="00312A2E">
        <w:rPr>
          <w:b w:val="0"/>
          <w:i/>
          <w:color w:val="2D322C"/>
          <w:sz w:val="26"/>
          <w:szCs w:val="26"/>
        </w:rPr>
        <w:t>của</w:t>
      </w:r>
      <w:proofErr w:type="spellEnd"/>
      <w:r w:rsidRPr="00312A2E">
        <w:rPr>
          <w:b w:val="0"/>
          <w:i/>
          <w:color w:val="2D322C"/>
          <w:sz w:val="26"/>
          <w:szCs w:val="26"/>
        </w:rPr>
        <w:t xml:space="preserve"> </w:t>
      </w:r>
      <w:proofErr w:type="spellStart"/>
      <w:r w:rsidRPr="00312A2E">
        <w:rPr>
          <w:b w:val="0"/>
          <w:i/>
          <w:color w:val="2D322C"/>
          <w:sz w:val="26"/>
          <w:szCs w:val="26"/>
        </w:rPr>
        <w:t>phương</w:t>
      </w:r>
      <w:proofErr w:type="spellEnd"/>
      <w:r w:rsidRPr="00312A2E">
        <w:rPr>
          <w:b w:val="0"/>
          <w:i/>
          <w:color w:val="2D322C"/>
          <w:sz w:val="26"/>
          <w:szCs w:val="26"/>
        </w:rPr>
        <w:t xml:space="preserve"> </w:t>
      </w:r>
      <w:proofErr w:type="spellStart"/>
      <w:r w:rsidRPr="00312A2E">
        <w:rPr>
          <w:b w:val="0"/>
          <w:i/>
          <w:color w:val="2D322C"/>
          <w:sz w:val="26"/>
          <w:szCs w:val="26"/>
        </w:rPr>
        <w:t>pháp</w:t>
      </w:r>
      <w:proofErr w:type="spellEnd"/>
      <w:r w:rsidRPr="00312A2E">
        <w:rPr>
          <w:b w:val="0"/>
          <w:i/>
          <w:color w:val="2D322C"/>
          <w:sz w:val="26"/>
          <w:szCs w:val="26"/>
        </w:rPr>
        <w:t xml:space="preserve"> </w:t>
      </w:r>
      <w:proofErr w:type="spellStart"/>
      <w:r w:rsidRPr="00312A2E">
        <w:rPr>
          <w:b w:val="0"/>
          <w:i/>
          <w:color w:val="2D322C"/>
          <w:sz w:val="26"/>
          <w:szCs w:val="26"/>
        </w:rPr>
        <w:t>giảng</w:t>
      </w:r>
      <w:proofErr w:type="spellEnd"/>
      <w:r w:rsidRPr="00312A2E">
        <w:rPr>
          <w:b w:val="0"/>
          <w:i/>
          <w:color w:val="2D322C"/>
          <w:sz w:val="26"/>
          <w:szCs w:val="26"/>
        </w:rPr>
        <w:t xml:space="preserve"> </w:t>
      </w:r>
      <w:proofErr w:type="spellStart"/>
      <w:r w:rsidRPr="00312A2E">
        <w:rPr>
          <w:b w:val="0"/>
          <w:i/>
          <w:color w:val="2D322C"/>
          <w:sz w:val="26"/>
          <w:szCs w:val="26"/>
        </w:rPr>
        <w:t>dạy</w:t>
      </w:r>
      <w:proofErr w:type="spellEnd"/>
      <w:r w:rsidRPr="00312A2E">
        <w:rPr>
          <w:b w:val="0"/>
          <w:i/>
          <w:color w:val="2D322C"/>
          <w:sz w:val="26"/>
          <w:szCs w:val="26"/>
        </w:rPr>
        <w:t xml:space="preserve"> </w:t>
      </w:r>
      <w:proofErr w:type="spellStart"/>
      <w:r w:rsidRPr="00312A2E">
        <w:rPr>
          <w:b w:val="0"/>
          <w:i/>
          <w:color w:val="2D322C"/>
          <w:sz w:val="26"/>
          <w:szCs w:val="26"/>
        </w:rPr>
        <w:t>tích</w:t>
      </w:r>
      <w:proofErr w:type="spellEnd"/>
      <w:r w:rsidRPr="00312A2E">
        <w:rPr>
          <w:b w:val="0"/>
          <w:i/>
          <w:color w:val="2D322C"/>
          <w:sz w:val="26"/>
          <w:szCs w:val="26"/>
        </w:rPr>
        <w:t xml:space="preserve"> </w:t>
      </w:r>
      <w:proofErr w:type="spellStart"/>
      <w:r w:rsidRPr="00312A2E">
        <w:rPr>
          <w:b w:val="0"/>
          <w:i/>
          <w:color w:val="2D322C"/>
          <w:sz w:val="26"/>
          <w:szCs w:val="26"/>
        </w:rPr>
        <w:t>cực</w:t>
      </w:r>
      <w:proofErr w:type="spellEnd"/>
      <w:r w:rsidRPr="00312A2E">
        <w:rPr>
          <w:b w:val="0"/>
          <w:color w:val="2D322C"/>
          <w:sz w:val="26"/>
          <w:szCs w:val="26"/>
        </w:rPr>
        <w:t xml:space="preserve">, </w:t>
      </w:r>
      <w:proofErr w:type="spellStart"/>
      <w:r w:rsidRPr="00312A2E">
        <w:rPr>
          <w:b w:val="0"/>
          <w:color w:val="2D322C"/>
          <w:sz w:val="26"/>
          <w:szCs w:val="26"/>
        </w:rPr>
        <w:t>T</w:t>
      </w:r>
      <w:r w:rsidRPr="00312A2E">
        <w:rPr>
          <w:b w:val="0"/>
          <w:iCs/>
          <w:color w:val="333333"/>
          <w:sz w:val="26"/>
          <w:szCs w:val="26"/>
        </w:rPr>
        <w:t>hS</w:t>
      </w:r>
      <w:proofErr w:type="spellEnd"/>
      <w:r w:rsidRPr="00312A2E">
        <w:rPr>
          <w:b w:val="0"/>
          <w:i/>
          <w:iCs/>
          <w:color w:val="333333"/>
          <w:sz w:val="26"/>
          <w:szCs w:val="26"/>
        </w:rPr>
        <w:t>. </w:t>
      </w:r>
      <w:proofErr w:type="spellStart"/>
      <w:r w:rsidRPr="00312A2E">
        <w:rPr>
          <w:b w:val="0"/>
          <w:color w:val="333333"/>
          <w:sz w:val="26"/>
          <w:szCs w:val="26"/>
        </w:rPr>
        <w:t>Phạm</w:t>
      </w:r>
      <w:proofErr w:type="spellEnd"/>
      <w:r w:rsidRPr="00312A2E">
        <w:rPr>
          <w:b w:val="0"/>
          <w:color w:val="333333"/>
          <w:sz w:val="26"/>
          <w:szCs w:val="26"/>
        </w:rPr>
        <w:t xml:space="preserve"> </w:t>
      </w:r>
      <w:proofErr w:type="spellStart"/>
      <w:r w:rsidRPr="00312A2E">
        <w:rPr>
          <w:b w:val="0"/>
          <w:color w:val="333333"/>
          <w:sz w:val="26"/>
          <w:szCs w:val="26"/>
        </w:rPr>
        <w:t>Thị</w:t>
      </w:r>
      <w:proofErr w:type="spellEnd"/>
      <w:r w:rsidRPr="00312A2E">
        <w:rPr>
          <w:b w:val="0"/>
          <w:color w:val="333333"/>
          <w:sz w:val="26"/>
          <w:szCs w:val="26"/>
        </w:rPr>
        <w:t xml:space="preserve"> </w:t>
      </w:r>
      <w:proofErr w:type="spellStart"/>
      <w:r w:rsidRPr="00312A2E">
        <w:rPr>
          <w:b w:val="0"/>
          <w:color w:val="333333"/>
          <w:sz w:val="26"/>
          <w:szCs w:val="26"/>
        </w:rPr>
        <w:t>Thúy</w:t>
      </w:r>
      <w:proofErr w:type="gramStart"/>
      <w:r w:rsidRPr="00312A2E">
        <w:rPr>
          <w:b w:val="0"/>
          <w:color w:val="333333"/>
          <w:sz w:val="26"/>
          <w:szCs w:val="26"/>
        </w:rPr>
        <w:t>,</w:t>
      </w:r>
      <w:r w:rsidRPr="00DA057C">
        <w:rPr>
          <w:b w:val="0"/>
          <w:color w:val="333333"/>
          <w:sz w:val="26"/>
          <w:szCs w:val="26"/>
        </w:rPr>
        <w:t>Học</w:t>
      </w:r>
      <w:proofErr w:type="spellEnd"/>
      <w:proofErr w:type="gramEnd"/>
      <w:r w:rsidRPr="00DA057C">
        <w:rPr>
          <w:b w:val="0"/>
          <w:color w:val="333333"/>
          <w:sz w:val="26"/>
          <w:szCs w:val="26"/>
        </w:rPr>
        <w:t xml:space="preserve"> </w:t>
      </w:r>
      <w:proofErr w:type="spellStart"/>
      <w:r w:rsidRPr="00312A2E">
        <w:rPr>
          <w:b w:val="0"/>
          <w:color w:val="333333"/>
          <w:sz w:val="26"/>
          <w:szCs w:val="26"/>
        </w:rPr>
        <w:t>viện</w:t>
      </w:r>
      <w:proofErr w:type="spellEnd"/>
      <w:r w:rsidRPr="00312A2E">
        <w:rPr>
          <w:b w:val="0"/>
          <w:color w:val="333333"/>
          <w:sz w:val="26"/>
          <w:szCs w:val="26"/>
        </w:rPr>
        <w:t xml:space="preserve"> </w:t>
      </w:r>
      <w:proofErr w:type="spellStart"/>
      <w:r w:rsidRPr="00312A2E">
        <w:rPr>
          <w:b w:val="0"/>
          <w:color w:val="333333"/>
          <w:sz w:val="26"/>
          <w:szCs w:val="26"/>
        </w:rPr>
        <w:t>Hành</w:t>
      </w:r>
      <w:proofErr w:type="spellEnd"/>
      <w:r w:rsidRPr="00312A2E">
        <w:rPr>
          <w:b w:val="0"/>
          <w:color w:val="333333"/>
          <w:sz w:val="26"/>
          <w:szCs w:val="26"/>
        </w:rPr>
        <w:t xml:space="preserve"> </w:t>
      </w:r>
      <w:proofErr w:type="spellStart"/>
      <w:r w:rsidRPr="00312A2E">
        <w:rPr>
          <w:b w:val="0"/>
          <w:color w:val="333333"/>
          <w:sz w:val="26"/>
          <w:szCs w:val="26"/>
        </w:rPr>
        <w:t>chính</w:t>
      </w:r>
      <w:proofErr w:type="spellEnd"/>
      <w:r w:rsidRPr="00312A2E">
        <w:rPr>
          <w:b w:val="0"/>
          <w:color w:val="333333"/>
          <w:sz w:val="26"/>
          <w:szCs w:val="26"/>
        </w:rPr>
        <w:t xml:space="preserve"> </w:t>
      </w:r>
      <w:proofErr w:type="spellStart"/>
      <w:r w:rsidRPr="00312A2E">
        <w:rPr>
          <w:b w:val="0"/>
          <w:color w:val="333333"/>
          <w:sz w:val="26"/>
          <w:szCs w:val="26"/>
        </w:rPr>
        <w:t>quốc</w:t>
      </w:r>
      <w:proofErr w:type="spellEnd"/>
      <w:r w:rsidRPr="00312A2E">
        <w:rPr>
          <w:b w:val="0"/>
          <w:color w:val="333333"/>
          <w:sz w:val="26"/>
          <w:szCs w:val="26"/>
        </w:rPr>
        <w:t xml:space="preserve"> </w:t>
      </w:r>
      <w:proofErr w:type="spellStart"/>
      <w:r w:rsidRPr="00312A2E">
        <w:rPr>
          <w:b w:val="0"/>
          <w:color w:val="333333"/>
          <w:sz w:val="26"/>
          <w:szCs w:val="26"/>
        </w:rPr>
        <w:t>gia</w:t>
      </w:r>
      <w:proofErr w:type="spellEnd"/>
      <w:r w:rsidRPr="00312A2E">
        <w:rPr>
          <w:b w:val="0"/>
          <w:color w:val="333333"/>
          <w:sz w:val="26"/>
          <w:szCs w:val="26"/>
        </w:rPr>
        <w:t xml:space="preserve"> TP.HCM</w:t>
      </w:r>
    </w:p>
    <w:p w:rsidR="00DA057C" w:rsidRPr="00DA057C" w:rsidRDefault="00DA057C" w:rsidP="00A06814">
      <w:pPr>
        <w:pStyle w:val="BodyText"/>
        <w:spacing w:line="360" w:lineRule="auto"/>
        <w:ind w:firstLine="720"/>
        <w:jc w:val="both"/>
        <w:rPr>
          <w:szCs w:val="28"/>
          <w:lang w:val="de-DE"/>
        </w:rPr>
      </w:pPr>
    </w:p>
    <w:p w:rsidR="00A06814" w:rsidRPr="007031E0" w:rsidRDefault="00A06814" w:rsidP="00A06814">
      <w:pPr>
        <w:pStyle w:val="BodyText"/>
        <w:spacing w:line="360" w:lineRule="auto"/>
        <w:ind w:firstLine="720"/>
        <w:jc w:val="both"/>
        <w:rPr>
          <w:lang w:val="de-DE"/>
        </w:rPr>
      </w:pPr>
    </w:p>
    <w:p w:rsidR="00A06814" w:rsidRDefault="00A06814" w:rsidP="00A06814">
      <w:pPr>
        <w:pStyle w:val="BodyText"/>
        <w:spacing w:line="360" w:lineRule="auto"/>
        <w:ind w:firstLine="720"/>
        <w:jc w:val="both"/>
        <w:rPr>
          <w:lang w:val="de-DE"/>
        </w:rPr>
      </w:pPr>
      <w:r w:rsidRPr="007031E0">
        <w:rPr>
          <w:lang w:val="de-DE"/>
        </w:rPr>
        <w:tab/>
      </w:r>
      <w:r w:rsidRPr="007031E0">
        <w:rPr>
          <w:lang w:val="de-DE"/>
        </w:rPr>
        <w:tab/>
      </w:r>
    </w:p>
    <w:p w:rsidR="00A06814" w:rsidRPr="000D5771" w:rsidRDefault="00A06814" w:rsidP="00A06814">
      <w:pPr>
        <w:rPr>
          <w:lang w:val="de-DE"/>
        </w:rPr>
      </w:pPr>
    </w:p>
    <w:p w:rsidR="00B43FA6" w:rsidRDefault="00B43FA6"/>
    <w:sectPr w:rsidR="00B43FA6" w:rsidSect="005731C3">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8D9" w:rsidRDefault="003458D9" w:rsidP="005731C3">
      <w:pPr>
        <w:spacing w:after="0" w:line="240" w:lineRule="auto"/>
      </w:pPr>
      <w:r>
        <w:separator/>
      </w:r>
    </w:p>
  </w:endnote>
  <w:endnote w:type="continuationSeparator" w:id="0">
    <w:p w:rsidR="003458D9" w:rsidRDefault="003458D9" w:rsidP="005731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8D9" w:rsidRDefault="003458D9" w:rsidP="005731C3">
      <w:pPr>
        <w:spacing w:after="0" w:line="240" w:lineRule="auto"/>
      </w:pPr>
      <w:r>
        <w:separator/>
      </w:r>
    </w:p>
  </w:footnote>
  <w:footnote w:type="continuationSeparator" w:id="0">
    <w:p w:rsidR="003458D9" w:rsidRDefault="003458D9" w:rsidP="005731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4A3" w:rsidRPr="005644A3" w:rsidRDefault="00155776">
    <w:pPr>
      <w:pStyle w:val="Header"/>
      <w:rPr>
        <w:color w:val="FFFFFF"/>
      </w:rPr>
    </w:pPr>
    <w:proofErr w:type="spellStart"/>
    <w:r w:rsidRPr="005644A3">
      <w:rPr>
        <w:color w:val="FFFFFF"/>
      </w:rPr>
      <w:t>Gui</w:t>
    </w:r>
    <w:proofErr w:type="spellEnd"/>
    <w:r w:rsidRPr="005644A3">
      <w:rPr>
        <w:color w:val="FFFFFF"/>
      </w:rPr>
      <w:t xml:space="preserve"> </w:t>
    </w:r>
    <w:proofErr w:type="spellStart"/>
    <w:r w:rsidRPr="005644A3">
      <w:rPr>
        <w:color w:val="FFFFFF"/>
      </w:rPr>
      <w:t>sua</w:t>
    </w:r>
    <w:proofErr w:type="spell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06814"/>
    <w:rsid w:val="00086848"/>
    <w:rsid w:val="000915E3"/>
    <w:rsid w:val="000A2362"/>
    <w:rsid w:val="00155776"/>
    <w:rsid w:val="00270437"/>
    <w:rsid w:val="00312A2E"/>
    <w:rsid w:val="003458D9"/>
    <w:rsid w:val="005731C3"/>
    <w:rsid w:val="005C70CA"/>
    <w:rsid w:val="006C3E65"/>
    <w:rsid w:val="00A06814"/>
    <w:rsid w:val="00A516B6"/>
    <w:rsid w:val="00B43FA6"/>
    <w:rsid w:val="00BC75AA"/>
    <w:rsid w:val="00CF38EF"/>
    <w:rsid w:val="00DA057C"/>
    <w:rsid w:val="00EA6FA7"/>
    <w:rsid w:val="00EB41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14"/>
    <w:rPr>
      <w:rFonts w:ascii="Calibri" w:eastAsia="Calibri" w:hAnsi="Calibri" w:cs="Times New Roman"/>
    </w:rPr>
  </w:style>
  <w:style w:type="paragraph" w:styleId="Heading1">
    <w:name w:val="heading 1"/>
    <w:basedOn w:val="Normal"/>
    <w:link w:val="Heading1Char"/>
    <w:uiPriority w:val="9"/>
    <w:qFormat/>
    <w:rsid w:val="00DA057C"/>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06814"/>
    <w:pPr>
      <w:spacing w:after="0" w:line="240" w:lineRule="auto"/>
    </w:pPr>
    <w:rPr>
      <w:rFonts w:ascii="Times New Roman" w:eastAsia="Times New Roman" w:hAnsi="Times New Roman"/>
      <w:sz w:val="28"/>
      <w:szCs w:val="24"/>
    </w:rPr>
  </w:style>
  <w:style w:type="character" w:customStyle="1" w:styleId="BodyTextChar">
    <w:name w:val="Body Text Char"/>
    <w:basedOn w:val="DefaultParagraphFont"/>
    <w:link w:val="BodyText"/>
    <w:rsid w:val="00A06814"/>
    <w:rPr>
      <w:rFonts w:ascii="Times New Roman" w:eastAsia="Times New Roman" w:hAnsi="Times New Roman" w:cs="Times New Roman"/>
      <w:sz w:val="28"/>
      <w:szCs w:val="24"/>
    </w:rPr>
  </w:style>
  <w:style w:type="paragraph" w:styleId="Header">
    <w:name w:val="header"/>
    <w:basedOn w:val="Normal"/>
    <w:link w:val="HeaderChar"/>
    <w:uiPriority w:val="99"/>
    <w:semiHidden/>
    <w:unhideWhenUsed/>
    <w:rsid w:val="00A06814"/>
    <w:pPr>
      <w:tabs>
        <w:tab w:val="center" w:pos="4680"/>
        <w:tab w:val="right" w:pos="9360"/>
      </w:tabs>
    </w:pPr>
  </w:style>
  <w:style w:type="character" w:customStyle="1" w:styleId="HeaderChar">
    <w:name w:val="Header Char"/>
    <w:basedOn w:val="DefaultParagraphFont"/>
    <w:link w:val="Header"/>
    <w:uiPriority w:val="99"/>
    <w:semiHidden/>
    <w:rsid w:val="00A06814"/>
    <w:rPr>
      <w:rFonts w:ascii="Calibri" w:eastAsia="Calibri" w:hAnsi="Calibri" w:cs="Times New Roman"/>
    </w:rPr>
  </w:style>
  <w:style w:type="character" w:customStyle="1" w:styleId="apple-converted-space">
    <w:name w:val="apple-converted-space"/>
    <w:basedOn w:val="DefaultParagraphFont"/>
    <w:rsid w:val="00DA057C"/>
  </w:style>
  <w:style w:type="character" w:customStyle="1" w:styleId="Heading1Char">
    <w:name w:val="Heading 1 Char"/>
    <w:basedOn w:val="DefaultParagraphFont"/>
    <w:link w:val="Heading1"/>
    <w:uiPriority w:val="9"/>
    <w:rsid w:val="00DA057C"/>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285090147">
      <w:bodyDiv w:val="1"/>
      <w:marLeft w:val="0"/>
      <w:marRight w:val="0"/>
      <w:marTop w:val="0"/>
      <w:marBottom w:val="0"/>
      <w:divBdr>
        <w:top w:val="none" w:sz="0" w:space="0" w:color="auto"/>
        <w:left w:val="none" w:sz="0" w:space="0" w:color="auto"/>
        <w:bottom w:val="none" w:sz="0" w:space="0" w:color="auto"/>
        <w:right w:val="none" w:sz="0" w:space="0" w:color="auto"/>
      </w:divBdr>
    </w:div>
    <w:div w:id="298538271">
      <w:bodyDiv w:val="1"/>
      <w:marLeft w:val="0"/>
      <w:marRight w:val="0"/>
      <w:marTop w:val="0"/>
      <w:marBottom w:val="0"/>
      <w:divBdr>
        <w:top w:val="none" w:sz="0" w:space="0" w:color="auto"/>
        <w:left w:val="none" w:sz="0" w:space="0" w:color="auto"/>
        <w:bottom w:val="none" w:sz="0" w:space="0" w:color="auto"/>
        <w:right w:val="none" w:sz="0" w:space="0" w:color="auto"/>
      </w:divBdr>
      <w:divsChild>
        <w:div w:id="509411458">
          <w:marLeft w:val="0"/>
          <w:marRight w:val="0"/>
          <w:marTop w:val="0"/>
          <w:marBottom w:val="255"/>
          <w:divBdr>
            <w:top w:val="none" w:sz="0" w:space="0" w:color="auto"/>
            <w:left w:val="none" w:sz="0" w:space="0" w:color="auto"/>
            <w:bottom w:val="none" w:sz="0" w:space="0" w:color="auto"/>
            <w:right w:val="none" w:sz="0" w:space="0" w:color="auto"/>
          </w:divBdr>
        </w:div>
        <w:div w:id="119421960">
          <w:marLeft w:val="0"/>
          <w:marRight w:val="0"/>
          <w:marTop w:val="0"/>
          <w:marBottom w:val="25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2059</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11</cp:revision>
  <dcterms:created xsi:type="dcterms:W3CDTF">2017-07-20T14:35:00Z</dcterms:created>
  <dcterms:modified xsi:type="dcterms:W3CDTF">2017-07-21T04:42:00Z</dcterms:modified>
</cp:coreProperties>
</file>